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E4F" w:rsidRPr="00977E4F" w:rsidRDefault="00977E4F" w:rsidP="00977E4F">
      <w:pPr>
        <w:spacing w:after="0" w:line="240" w:lineRule="auto"/>
        <w:contextualSpacing/>
        <w:jc w:val="center"/>
        <w:rPr>
          <w:rFonts w:ascii="Times New Roman" w:hAnsi="Times New Roman" w:cs="Times New Roman"/>
          <w:b/>
          <w:bCs/>
          <w:sz w:val="24"/>
          <w:szCs w:val="28"/>
        </w:rPr>
      </w:pPr>
      <w:r w:rsidRPr="00977E4F">
        <w:rPr>
          <w:rFonts w:ascii="Times New Roman" w:hAnsi="Times New Roman" w:cs="Times New Roman"/>
          <w:b/>
          <w:bCs/>
          <w:sz w:val="24"/>
          <w:szCs w:val="28"/>
        </w:rPr>
        <w:t>EDUKASI KEGAWATDARURATAN KESEHATAN GIGI DAN MULUT TERHADAP PENGETAHUAN ATLET TAEKWONDO DELTA CLUB</w:t>
      </w:r>
    </w:p>
    <w:p w:rsidR="00977E4F" w:rsidRPr="003B36E6" w:rsidRDefault="00977E4F" w:rsidP="00977E4F">
      <w:pPr>
        <w:pBdr>
          <w:bottom w:val="single" w:sz="4" w:space="1" w:color="auto"/>
        </w:pBdr>
        <w:spacing w:after="0" w:line="240" w:lineRule="auto"/>
        <w:rPr>
          <w:rFonts w:ascii="Times New Roman" w:hAnsi="Times New Roman" w:cs="Times New Roman"/>
          <w:b/>
          <w:sz w:val="24"/>
          <w:szCs w:val="24"/>
        </w:rPr>
      </w:pPr>
    </w:p>
    <w:p w:rsidR="00BD4F35" w:rsidRPr="003B36E6" w:rsidRDefault="00BD4F35" w:rsidP="00BD4F35">
      <w:pPr>
        <w:spacing w:after="0" w:line="240" w:lineRule="auto"/>
        <w:jc w:val="center"/>
        <w:rPr>
          <w:rFonts w:ascii="Times New Roman" w:hAnsi="Times New Roman" w:cs="Times New Roman"/>
          <w:color w:val="000000"/>
          <w:sz w:val="24"/>
          <w:szCs w:val="24"/>
          <w:u w:val="single"/>
        </w:rPr>
      </w:pPr>
    </w:p>
    <w:p w:rsidR="00BD4F35" w:rsidRPr="00977E4F" w:rsidRDefault="004B5145" w:rsidP="00977E4F">
      <w:pPr>
        <w:pStyle w:val="BodyText"/>
        <w:spacing w:before="90"/>
        <w:ind w:left="110" w:right="125"/>
        <w:jc w:val="center"/>
        <w:rPr>
          <w:sz w:val="20"/>
          <w:szCs w:val="20"/>
        </w:rPr>
      </w:pPr>
      <w:r w:rsidRPr="00977E4F">
        <w:rPr>
          <w:spacing w:val="-1"/>
          <w:sz w:val="20"/>
          <w:szCs w:val="20"/>
          <w:u w:val="single"/>
        </w:rPr>
        <w:t>Fatimah Indah Ratna Swari</w:t>
      </w:r>
      <w:r w:rsidRPr="00977E4F">
        <w:rPr>
          <w:sz w:val="20"/>
          <w:szCs w:val="20"/>
          <w:u w:val="single"/>
        </w:rPr>
        <w:t xml:space="preserve"> </w:t>
      </w:r>
      <w:r w:rsidR="00977E4F" w:rsidRPr="00977E4F">
        <w:rPr>
          <w:sz w:val="20"/>
          <w:szCs w:val="20"/>
          <w:u w:val="single"/>
        </w:rPr>
        <w:t>¹;</w:t>
      </w:r>
      <w:r w:rsidR="00977E4F" w:rsidRPr="00977E4F">
        <w:rPr>
          <w:spacing w:val="1"/>
          <w:sz w:val="20"/>
          <w:szCs w:val="20"/>
          <w:u w:val="single"/>
        </w:rPr>
        <w:t xml:space="preserve"> </w:t>
      </w:r>
      <w:r w:rsidRPr="00977E4F">
        <w:rPr>
          <w:sz w:val="20"/>
          <w:szCs w:val="20"/>
          <w:u w:val="single"/>
        </w:rPr>
        <w:t>Widi Nurwanti²</w:t>
      </w:r>
      <w:r>
        <w:rPr>
          <w:sz w:val="20"/>
          <w:szCs w:val="20"/>
          <w:u w:val="single"/>
        </w:rPr>
        <w:t>,Ulliana</w:t>
      </w:r>
      <w:r w:rsidRPr="004B5145">
        <w:rPr>
          <w:sz w:val="20"/>
          <w:szCs w:val="20"/>
          <w:u w:val="single"/>
          <w:vertAlign w:val="superscript"/>
        </w:rPr>
        <w:t>3</w:t>
      </w:r>
      <w:r>
        <w:rPr>
          <w:sz w:val="20"/>
          <w:szCs w:val="20"/>
          <w:u w:val="single"/>
        </w:rPr>
        <w:t>; Aditya Nurrochman</w:t>
      </w:r>
      <w:r w:rsidRPr="004B5145">
        <w:rPr>
          <w:sz w:val="20"/>
          <w:szCs w:val="20"/>
          <w:u w:val="single"/>
          <w:vertAlign w:val="superscript"/>
        </w:rPr>
        <w:t>4</w:t>
      </w:r>
      <w:r>
        <w:rPr>
          <w:sz w:val="20"/>
          <w:szCs w:val="20"/>
          <w:u w:val="single"/>
        </w:rPr>
        <w:t>, Julia Dance Setyowati</w:t>
      </w:r>
      <w:r w:rsidRPr="004B5145">
        <w:rPr>
          <w:sz w:val="20"/>
          <w:szCs w:val="20"/>
          <w:u w:val="single"/>
          <w:vertAlign w:val="superscript"/>
        </w:rPr>
        <w:t>5</w:t>
      </w:r>
      <w:r>
        <w:rPr>
          <w:sz w:val="20"/>
          <w:szCs w:val="20"/>
          <w:u w:val="single"/>
        </w:rPr>
        <w:t>;</w:t>
      </w:r>
    </w:p>
    <w:p w:rsidR="00977E4F" w:rsidRDefault="00977E4F" w:rsidP="00681D5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¹Akademi Kesehatan Gigi Puskesad, Jakarta, Indonesia</w:t>
      </w:r>
    </w:p>
    <w:p w:rsidR="00977E4F" w:rsidRDefault="00977E4F" w:rsidP="00681D5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²Akademi Kesehatan Gigi Puskesad, Jakarta, Indonesia</w:t>
      </w:r>
    </w:p>
    <w:p w:rsidR="00977E4F" w:rsidRDefault="00977E4F" w:rsidP="00681D5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³Akademi Kesehatan Gigi Puskesad, Jakarta, Indonesia</w:t>
      </w:r>
    </w:p>
    <w:p w:rsidR="00977E4F" w:rsidRDefault="00977E4F" w:rsidP="00977E4F">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⁴Akademi Kesehatan Gigi Puskesad, Jakarta, Indonesia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rsidRPr="003B36E6" w:rsidTr="00B120ED">
        <w:trPr>
          <w:trHeight w:val="895"/>
          <w:jc w:val="center"/>
        </w:trPr>
        <w:tc>
          <w:tcPr>
            <w:tcW w:w="8156" w:type="dxa"/>
          </w:tcPr>
          <w:p w:rsidR="0040091F" w:rsidRPr="003B36E6" w:rsidRDefault="0040091F" w:rsidP="0040091F">
            <w:pPr>
              <w:jc w:val="center"/>
              <w:rPr>
                <w:rFonts w:ascii="Times New Roman" w:hAnsi="Times New Roman" w:cs="Times New Roman"/>
                <w:sz w:val="20"/>
                <w:szCs w:val="20"/>
              </w:rPr>
            </w:pPr>
            <w:r w:rsidRPr="003B36E6">
              <w:rPr>
                <w:rFonts w:ascii="Times New Roman" w:hAnsi="Times New Roman" w:cs="Times New Roman"/>
                <w:sz w:val="20"/>
                <w:szCs w:val="20"/>
              </w:rPr>
              <w:t xml:space="preserve">Corresponding author: </w:t>
            </w:r>
            <w:r w:rsidR="00977E4F">
              <w:rPr>
                <w:rFonts w:ascii="Times New Roman" w:hAnsi="Times New Roman" w:cs="Times New Roman"/>
                <w:sz w:val="20"/>
                <w:szCs w:val="20"/>
              </w:rPr>
              <w:t>Widi Nurwanti</w:t>
            </w:r>
          </w:p>
          <w:p w:rsidR="0040091F" w:rsidRPr="003B36E6" w:rsidRDefault="0040091F" w:rsidP="0040091F">
            <w:pPr>
              <w:jc w:val="center"/>
              <w:rPr>
                <w:rFonts w:ascii="Times New Roman" w:hAnsi="Times New Roman" w:cs="Times New Roman"/>
                <w:sz w:val="20"/>
                <w:szCs w:val="20"/>
              </w:rPr>
            </w:pPr>
            <w:r w:rsidRPr="003B36E6">
              <w:rPr>
                <w:rFonts w:ascii="Times New Roman" w:hAnsi="Times New Roman" w:cs="Times New Roman"/>
                <w:sz w:val="20"/>
                <w:szCs w:val="20"/>
              </w:rPr>
              <w:t xml:space="preserve">Email: </w:t>
            </w:r>
            <w:r w:rsidR="00977E4F">
              <w:rPr>
                <w:rFonts w:ascii="Times New Roman" w:hAnsi="Times New Roman" w:cs="Times New Roman"/>
                <w:sz w:val="20"/>
                <w:szCs w:val="20"/>
              </w:rPr>
              <w:t>widinurwanti</w:t>
            </w:r>
            <w:r w:rsidR="008F15FD">
              <w:rPr>
                <w:rFonts w:ascii="Times New Roman" w:hAnsi="Times New Roman" w:cs="Times New Roman"/>
                <w:sz w:val="20"/>
                <w:szCs w:val="20"/>
              </w:rPr>
              <w:t>@gmail.com</w:t>
            </w:r>
          </w:p>
          <w:p w:rsidR="0040091F" w:rsidRPr="003B36E6" w:rsidRDefault="0040091F" w:rsidP="0040091F">
            <w:pPr>
              <w:shd w:val="clear" w:color="auto" w:fill="FFFFFF"/>
              <w:jc w:val="center"/>
              <w:rPr>
                <w:rFonts w:ascii="Times New Roman" w:eastAsia="Times New Roman" w:hAnsi="Times New Roman" w:cs="Times New Roman"/>
                <w:sz w:val="20"/>
                <w:szCs w:val="20"/>
                <w:lang w:eastAsia="en-US"/>
              </w:rPr>
            </w:pPr>
            <w:bookmarkStart w:id="0" w:name="_GoBack"/>
            <w:bookmarkEnd w:id="0"/>
          </w:p>
          <w:p w:rsidR="00977E4F" w:rsidRPr="003B36E6" w:rsidRDefault="00977E4F" w:rsidP="00977E4F">
            <w:pPr>
              <w:shd w:val="clear" w:color="auto" w:fill="FFFFFF"/>
              <w:jc w:val="center"/>
              <w:rPr>
                <w:rFonts w:ascii="Times New Roman" w:eastAsia="Times New Roman" w:hAnsi="Times New Roman" w:cs="Times New Roman"/>
                <w:sz w:val="20"/>
                <w:szCs w:val="20"/>
                <w:lang w:eastAsia="en-US"/>
              </w:rPr>
            </w:pPr>
            <w:r w:rsidRPr="003B36E6">
              <w:rPr>
                <w:rFonts w:ascii="Times New Roman" w:eastAsia="Times New Roman" w:hAnsi="Times New Roman" w:cs="Times New Roman"/>
                <w:sz w:val="20"/>
                <w:szCs w:val="20"/>
                <w:lang w:eastAsia="en-US"/>
              </w:rPr>
              <w:t xml:space="preserve">Received: </w:t>
            </w:r>
            <w:r>
              <w:rPr>
                <w:rFonts w:ascii="Times New Roman" w:eastAsia="Times New Roman" w:hAnsi="Times New Roman" w:cs="Times New Roman"/>
                <w:sz w:val="20"/>
                <w:szCs w:val="20"/>
                <w:lang w:eastAsia="en-US"/>
              </w:rPr>
              <w:t>Julia Dance Setyowati</w:t>
            </w:r>
            <w:r w:rsidRPr="003B36E6">
              <w:rPr>
                <w:rFonts w:ascii="Times New Roman" w:eastAsia="Times New Roman" w:hAnsi="Times New Roman" w:cs="Times New Roman"/>
                <w:sz w:val="20"/>
                <w:szCs w:val="20"/>
                <w:lang w:eastAsia="en-US"/>
              </w:rPr>
              <w:t>; Revised:</w:t>
            </w:r>
            <w:r>
              <w:rPr>
                <w:rFonts w:ascii="Times New Roman" w:eastAsia="Times New Roman" w:hAnsi="Times New Roman" w:cs="Times New Roman"/>
                <w:sz w:val="20"/>
                <w:szCs w:val="20"/>
                <w:lang w:eastAsia="en-US"/>
              </w:rPr>
              <w:t xml:space="preserve"> Julia Dance Setyowati</w:t>
            </w:r>
            <w:r w:rsidRPr="003B36E6">
              <w:rPr>
                <w:rFonts w:ascii="Times New Roman" w:eastAsia="Times New Roman" w:hAnsi="Times New Roman" w:cs="Times New Roman"/>
                <w:sz w:val="20"/>
                <w:szCs w:val="20"/>
                <w:lang w:eastAsia="en-US"/>
              </w:rPr>
              <w:t xml:space="preserve">; Accepted: </w:t>
            </w:r>
            <w:r>
              <w:rPr>
                <w:rFonts w:ascii="Times New Roman" w:eastAsia="Times New Roman" w:hAnsi="Times New Roman" w:cs="Times New Roman"/>
                <w:sz w:val="20"/>
                <w:szCs w:val="20"/>
                <w:lang w:eastAsia="en-US"/>
              </w:rPr>
              <w:t xml:space="preserve">Baby </w:t>
            </w:r>
            <w:r w:rsidRPr="007F57EC">
              <w:rPr>
                <w:rFonts w:ascii="Times New Roman" w:hAnsi="Times New Roman" w:cs="Times New Roman"/>
                <w:bCs/>
                <w:sz w:val="20"/>
                <w:szCs w:val="20"/>
              </w:rPr>
              <w:t>Prabowo Setyawati</w:t>
            </w:r>
          </w:p>
          <w:p w:rsidR="00716B4A" w:rsidRPr="003B36E6" w:rsidRDefault="00977E4F" w:rsidP="00977E4F">
            <w:pPr>
              <w:shd w:val="clear" w:color="auto" w:fill="FFFFFF"/>
              <w:jc w:val="center"/>
              <w:rPr>
                <w:rFonts w:ascii="Times New Roman" w:eastAsia="Times New Roman" w:hAnsi="Times New Roman" w:cs="Times New Roman"/>
                <w:sz w:val="20"/>
                <w:szCs w:val="20"/>
                <w:lang w:eastAsia="en-US"/>
              </w:rPr>
            </w:pPr>
            <w:r>
              <w:rPr>
                <w:rFonts w:ascii="Times New Roman" w:hAnsi="Times New Roman" w:cs="Times New Roman"/>
                <w:color w:val="000000"/>
                <w:sz w:val="20"/>
                <w:szCs w:val="20"/>
              </w:rPr>
              <w:t>07 November 2023</w:t>
            </w:r>
          </w:p>
        </w:tc>
      </w:tr>
    </w:tbl>
    <w:p w:rsidR="00BD4F35" w:rsidRPr="003B36E6" w:rsidRDefault="00BD4F35" w:rsidP="00BD4F35">
      <w:pPr>
        <w:spacing w:after="0" w:line="360" w:lineRule="auto"/>
        <w:jc w:val="center"/>
        <w:rPr>
          <w:rFonts w:ascii="Times New Roman" w:hAnsi="Times New Roman" w:cs="Times New Roman"/>
          <w:b/>
          <w:color w:val="000000"/>
          <w:sz w:val="24"/>
          <w:szCs w:val="24"/>
        </w:rPr>
      </w:pPr>
    </w:p>
    <w:p w:rsidR="003B36E6" w:rsidRPr="003B36E6" w:rsidRDefault="003B36E6" w:rsidP="003B36E6">
      <w:pPr>
        <w:jc w:val="center"/>
        <w:rPr>
          <w:rFonts w:ascii="Times New Roman" w:hAnsi="Times New Roman" w:cs="Times New Roman"/>
          <w:b/>
          <w:bCs/>
          <w:color w:val="000000"/>
        </w:rPr>
      </w:pPr>
      <w:r w:rsidRPr="003B36E6">
        <w:rPr>
          <w:rFonts w:ascii="Times New Roman" w:hAnsi="Times New Roman" w:cs="Times New Roman"/>
          <w:b/>
          <w:bCs/>
          <w:color w:val="000000"/>
        </w:rPr>
        <w:t>ABSTRAK</w:t>
      </w:r>
    </w:p>
    <w:p w:rsidR="00977E4F" w:rsidRPr="00977E4F" w:rsidRDefault="00977E4F" w:rsidP="00977E4F">
      <w:pPr>
        <w:jc w:val="both"/>
        <w:rPr>
          <w:rFonts w:ascii="Times New Roman" w:hAnsi="Times New Roman" w:cs="Times New Roman"/>
          <w:sz w:val="24"/>
          <w:szCs w:val="24"/>
        </w:rPr>
      </w:pPr>
      <w:r w:rsidRPr="00977E4F">
        <w:rPr>
          <w:rFonts w:ascii="Times New Roman" w:hAnsi="Times New Roman" w:cs="Times New Roman"/>
          <w:b/>
          <w:bCs/>
          <w:sz w:val="24"/>
          <w:szCs w:val="24"/>
        </w:rPr>
        <w:t>Latar Belakang</w:t>
      </w:r>
      <w:r w:rsidRPr="00977E4F">
        <w:rPr>
          <w:rFonts w:ascii="Times New Roman" w:hAnsi="Times New Roman" w:cs="Times New Roman"/>
          <w:sz w:val="24"/>
          <w:szCs w:val="24"/>
        </w:rPr>
        <w:t xml:space="preserve">: </w:t>
      </w:r>
      <w:r w:rsidR="00CD72EA" w:rsidRPr="00CD72EA">
        <w:rPr>
          <w:rFonts w:ascii="Times New Roman" w:hAnsi="Times New Roman" w:cs="Times New Roman"/>
          <w:sz w:val="24"/>
          <w:szCs w:val="24"/>
        </w:rPr>
        <w:t>Gawat darurat adalah keadaan yang mengancam nyawa yang harus dilakukan tindakan segera untuk menghindari kecacatan bahkan kematian korban</w:t>
      </w:r>
      <w:r w:rsidR="00CD72EA" w:rsidRPr="00CD72EA">
        <w:rPr>
          <w:sz w:val="24"/>
          <w:szCs w:val="24"/>
        </w:rPr>
        <w:t xml:space="preserve"> </w:t>
      </w:r>
      <w:r w:rsidRPr="00977E4F">
        <w:rPr>
          <w:rFonts w:ascii="Times New Roman" w:hAnsi="Times New Roman" w:cs="Times New Roman"/>
          <w:color w:val="333333"/>
          <w:sz w:val="24"/>
          <w:szCs w:val="24"/>
          <w:shd w:val="clear" w:color="auto" w:fill="FFFFFF"/>
        </w:rPr>
        <w:t xml:space="preserve">Penelitian </w:t>
      </w:r>
      <w:sdt>
        <w:sdtPr>
          <w:rPr>
            <w:rFonts w:ascii="Times New Roman" w:hAnsi="Times New Roman" w:cs="Times New Roman"/>
            <w:color w:val="000000"/>
            <w:shd w:val="clear" w:color="auto" w:fill="FFFFFF"/>
          </w:rPr>
          <w:tag w:val="MENDELEY_CITATION_v3_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"/>
          <w:id w:val="1598669449"/>
          <w:placeholder>
            <w:docPart w:val="5F40D6FA9C0F405ABBA8986EE727056E"/>
          </w:placeholder>
        </w:sdtPr>
        <w:sdtEndPr/>
        <w:sdtContent>
          <w:r w:rsidRPr="00977E4F">
            <w:rPr>
              <w:rFonts w:ascii="Times New Roman" w:hAnsi="Times New Roman" w:cs="Times New Roman"/>
              <w:color w:val="000000"/>
              <w:sz w:val="24"/>
              <w:szCs w:val="24"/>
              <w:shd w:val="clear" w:color="auto" w:fill="FFFFFF"/>
            </w:rPr>
            <w:t>Napitupulu (2019),</w:t>
          </w:r>
        </w:sdtContent>
      </w:sdt>
      <w:r w:rsidRPr="00977E4F">
        <w:rPr>
          <w:rFonts w:ascii="Times New Roman" w:hAnsi="Times New Roman" w:cs="Times New Roman"/>
          <w:color w:val="333333"/>
          <w:sz w:val="24"/>
          <w:szCs w:val="24"/>
          <w:shd w:val="clear" w:color="auto" w:fill="FFFFFF"/>
        </w:rPr>
        <w:t xml:space="preserve"> menunjukkan bahwa pada kelompok umur 18-24 tahun teridentifikasi terkena </w:t>
      </w:r>
      <w:r w:rsidRPr="00977E4F">
        <w:rPr>
          <w:rFonts w:ascii="Times New Roman" w:hAnsi="Times New Roman" w:cs="Times New Roman"/>
          <w:i/>
          <w:iCs/>
          <w:color w:val="333333"/>
          <w:sz w:val="24"/>
          <w:szCs w:val="24"/>
          <w:shd w:val="clear" w:color="auto" w:fill="FFFFFF"/>
        </w:rPr>
        <w:t xml:space="preserve">Angle Occlusion </w:t>
      </w:r>
      <w:r w:rsidRPr="00977E4F">
        <w:rPr>
          <w:rFonts w:ascii="Times New Roman" w:hAnsi="Times New Roman" w:cs="Times New Roman"/>
          <w:color w:val="333333"/>
          <w:sz w:val="24"/>
          <w:szCs w:val="24"/>
          <w:shd w:val="clear" w:color="auto" w:fill="FFFFFF"/>
        </w:rPr>
        <w:t xml:space="preserve"> Kelas 1 dengan gejala berupa kliking (72,7%), nyeri sendi (39,4%), nyeri otot (39,4%) terdiri dari otot temporalis (6,1%), keterbatasan pembukaan mulut (24,2%), dan nyeri kepala (6,1%), perawatan ortodonti (27,3%), bruksism (27%).</w:t>
      </w:r>
      <w:r w:rsidRPr="00977E4F">
        <w:rPr>
          <w:rFonts w:ascii="Times New Roman" w:hAnsi="Times New Roman" w:cs="Times New Roman"/>
          <w:sz w:val="24"/>
          <w:szCs w:val="24"/>
        </w:rPr>
        <w:t xml:space="preserve"> </w:t>
      </w:r>
      <w:r w:rsidRPr="00977E4F">
        <w:rPr>
          <w:rFonts w:ascii="Times New Roman" w:hAnsi="Times New Roman" w:cs="Times New Roman"/>
          <w:b/>
          <w:bCs/>
          <w:sz w:val="24"/>
          <w:szCs w:val="24"/>
        </w:rPr>
        <w:t>Tujuan</w:t>
      </w:r>
      <w:r w:rsidRPr="00977E4F">
        <w:rPr>
          <w:rFonts w:ascii="Times New Roman" w:hAnsi="Times New Roman" w:cs="Times New Roman"/>
          <w:sz w:val="24"/>
          <w:szCs w:val="24"/>
        </w:rPr>
        <w:t xml:space="preserve">: </w:t>
      </w:r>
      <w:r w:rsidRPr="00977E4F">
        <w:rPr>
          <w:rFonts w:ascii="Times New Roman" w:hAnsi="Times New Roman" w:cs="Times New Roman"/>
          <w:sz w:val="24"/>
          <w:szCs w:val="24"/>
          <w:shd w:val="clear" w:color="auto" w:fill="FFFFFF"/>
        </w:rPr>
        <w:t xml:space="preserve">mengetahui pengaruh edukasi kegawatdaruratan kesehatan gigi dan mulut terhadap pengetahuan Taekwondo. </w:t>
      </w:r>
      <w:r w:rsidRPr="00977E4F">
        <w:rPr>
          <w:rFonts w:ascii="Times New Roman" w:hAnsi="Times New Roman" w:cs="Times New Roman"/>
          <w:b/>
          <w:bCs/>
          <w:sz w:val="24"/>
          <w:szCs w:val="24"/>
        </w:rPr>
        <w:t>Metode</w:t>
      </w:r>
      <w:r w:rsidRPr="00977E4F">
        <w:rPr>
          <w:rFonts w:ascii="Times New Roman" w:hAnsi="Times New Roman" w:cs="Times New Roman"/>
          <w:sz w:val="24"/>
          <w:szCs w:val="24"/>
        </w:rPr>
        <w:t xml:space="preserve">: desain penelitian yang digunakan adalah eksperimental dengan rancangan </w:t>
      </w:r>
      <w:r w:rsidRPr="00977E4F">
        <w:rPr>
          <w:rFonts w:ascii="Times New Roman" w:hAnsi="Times New Roman" w:cs="Times New Roman"/>
          <w:i/>
          <w:iCs/>
          <w:sz w:val="24"/>
          <w:szCs w:val="24"/>
        </w:rPr>
        <w:t>quasy experiment with pre dan post test design</w:t>
      </w:r>
      <w:r w:rsidRPr="00977E4F">
        <w:rPr>
          <w:rFonts w:ascii="Times New Roman" w:hAnsi="Times New Roman" w:cs="Times New Roman"/>
          <w:sz w:val="24"/>
          <w:szCs w:val="24"/>
        </w:rPr>
        <w:t xml:space="preserve">. Sampel pada penelitian ini adalah Atlet Taekwondo peneliti sebanyak 35 orang yang diambil dengan rancangan </w:t>
      </w:r>
      <w:r w:rsidRPr="00977E4F">
        <w:rPr>
          <w:rFonts w:ascii="Times New Roman" w:hAnsi="Times New Roman" w:cs="Times New Roman"/>
          <w:i/>
          <w:iCs/>
          <w:sz w:val="24"/>
          <w:szCs w:val="24"/>
        </w:rPr>
        <w:t>quasi experiment</w:t>
      </w:r>
      <w:r w:rsidRPr="00977E4F">
        <w:rPr>
          <w:rFonts w:ascii="Times New Roman" w:hAnsi="Times New Roman" w:cs="Times New Roman"/>
          <w:sz w:val="24"/>
          <w:szCs w:val="24"/>
        </w:rPr>
        <w:t xml:space="preserve">. </w:t>
      </w:r>
      <w:r w:rsidRPr="00977E4F">
        <w:rPr>
          <w:rFonts w:ascii="Times New Roman" w:hAnsi="Times New Roman" w:cs="Times New Roman"/>
          <w:sz w:val="24"/>
          <w:szCs w:val="24"/>
          <w:lang w:val="id-ID"/>
        </w:rPr>
        <w:t xml:space="preserve">Analisis data penelitian ini menggunakan uji univariat dan bivariat yang menggunakan uji </w:t>
      </w:r>
      <w:r w:rsidRPr="00977E4F">
        <w:rPr>
          <w:rFonts w:ascii="Times New Roman" w:hAnsi="Times New Roman" w:cs="Times New Roman"/>
          <w:i/>
          <w:iCs/>
          <w:sz w:val="24"/>
          <w:szCs w:val="24"/>
          <w:lang w:val="id-ID"/>
        </w:rPr>
        <w:t xml:space="preserve">shapiro-wilk </w:t>
      </w:r>
      <w:r w:rsidRPr="00977E4F">
        <w:rPr>
          <w:rFonts w:ascii="Times New Roman" w:hAnsi="Times New Roman" w:cs="Times New Roman"/>
          <w:sz w:val="24"/>
          <w:szCs w:val="24"/>
          <w:lang w:val="id-ID"/>
        </w:rPr>
        <w:t xml:space="preserve">dan </w:t>
      </w:r>
      <w:r w:rsidRPr="00977E4F">
        <w:rPr>
          <w:rFonts w:ascii="Times New Roman" w:hAnsi="Times New Roman" w:cs="Times New Roman"/>
          <w:i/>
          <w:iCs/>
          <w:sz w:val="24"/>
          <w:szCs w:val="24"/>
          <w:lang w:val="id-ID"/>
        </w:rPr>
        <w:t>wilcoxon</w:t>
      </w:r>
      <w:r w:rsidRPr="00977E4F">
        <w:rPr>
          <w:rFonts w:ascii="Times New Roman" w:hAnsi="Times New Roman" w:cs="Times New Roman"/>
          <w:sz w:val="24"/>
          <w:szCs w:val="24"/>
          <w:lang w:val="id-ID"/>
        </w:rPr>
        <w:t xml:space="preserve">. </w:t>
      </w:r>
      <w:r w:rsidRPr="00977E4F">
        <w:rPr>
          <w:rFonts w:ascii="Times New Roman" w:hAnsi="Times New Roman" w:cs="Times New Roman"/>
          <w:b/>
          <w:bCs/>
          <w:sz w:val="24"/>
          <w:szCs w:val="24"/>
        </w:rPr>
        <w:t>Hasil</w:t>
      </w:r>
      <w:r w:rsidRPr="00977E4F">
        <w:rPr>
          <w:rFonts w:ascii="Times New Roman" w:hAnsi="Times New Roman" w:cs="Times New Roman"/>
          <w:sz w:val="24"/>
          <w:szCs w:val="24"/>
        </w:rPr>
        <w:t xml:space="preserve">: Uji statistik menunjukkan bahwa terdapat perbedaan antara hasil skor </w:t>
      </w:r>
      <w:r w:rsidRPr="00977E4F">
        <w:rPr>
          <w:rFonts w:ascii="Times New Roman" w:hAnsi="Times New Roman" w:cs="Times New Roman"/>
          <w:i/>
          <w:iCs/>
          <w:sz w:val="24"/>
          <w:szCs w:val="24"/>
        </w:rPr>
        <w:t>pre test</w:t>
      </w:r>
      <w:r w:rsidRPr="00977E4F">
        <w:rPr>
          <w:rFonts w:ascii="Times New Roman" w:hAnsi="Times New Roman" w:cs="Times New Roman"/>
          <w:sz w:val="24"/>
          <w:szCs w:val="24"/>
        </w:rPr>
        <w:t xml:space="preserve"> dan </w:t>
      </w:r>
      <w:r w:rsidRPr="00977E4F">
        <w:rPr>
          <w:rFonts w:ascii="Times New Roman" w:hAnsi="Times New Roman" w:cs="Times New Roman"/>
          <w:i/>
          <w:iCs/>
          <w:sz w:val="24"/>
          <w:szCs w:val="24"/>
        </w:rPr>
        <w:t>post test</w:t>
      </w:r>
      <w:r w:rsidRPr="00977E4F">
        <w:rPr>
          <w:rFonts w:ascii="Times New Roman" w:hAnsi="Times New Roman" w:cs="Times New Roman"/>
          <w:sz w:val="24"/>
          <w:szCs w:val="24"/>
        </w:rPr>
        <w:t xml:space="preserve"> perilaku responden, dimana nilai </w:t>
      </w:r>
      <w:r w:rsidRPr="00977E4F">
        <w:rPr>
          <w:rFonts w:ascii="Times New Roman" w:hAnsi="Times New Roman" w:cs="Times New Roman"/>
          <w:i/>
          <w:iCs/>
          <w:sz w:val="24"/>
          <w:szCs w:val="24"/>
        </w:rPr>
        <w:t xml:space="preserve">asymp. sig (2-tailed) </w:t>
      </w:r>
      <w:r w:rsidRPr="00977E4F">
        <w:rPr>
          <w:rFonts w:ascii="Times New Roman" w:hAnsi="Times New Roman" w:cs="Times New Roman"/>
          <w:sz w:val="24"/>
          <w:szCs w:val="24"/>
        </w:rPr>
        <w:t>variabel pengetahuan 0.000 yang berarti variabel tersebut &lt; 0.05, lalu kemudian dapat dikatakan jika H</w:t>
      </w:r>
      <w:r w:rsidRPr="00977E4F">
        <w:rPr>
          <w:rFonts w:ascii="Times New Roman" w:hAnsi="Times New Roman" w:cs="Times New Roman"/>
          <w:sz w:val="24"/>
          <w:szCs w:val="24"/>
          <w:vertAlign w:val="subscript"/>
        </w:rPr>
        <w:t>a</w:t>
      </w:r>
      <w:r w:rsidRPr="00977E4F">
        <w:rPr>
          <w:rFonts w:ascii="Times New Roman" w:hAnsi="Times New Roman" w:cs="Times New Roman"/>
          <w:sz w:val="24"/>
          <w:szCs w:val="24"/>
        </w:rPr>
        <w:t xml:space="preserve"> diterima. </w:t>
      </w:r>
      <w:r w:rsidRPr="00977E4F">
        <w:rPr>
          <w:rFonts w:ascii="Times New Roman" w:hAnsi="Times New Roman" w:cs="Times New Roman"/>
          <w:b/>
          <w:bCs/>
          <w:sz w:val="24"/>
          <w:szCs w:val="24"/>
        </w:rPr>
        <w:t>Kesimpulan</w:t>
      </w:r>
      <w:r w:rsidRPr="00977E4F">
        <w:rPr>
          <w:rFonts w:ascii="Times New Roman" w:hAnsi="Times New Roman" w:cs="Times New Roman"/>
          <w:sz w:val="24"/>
          <w:szCs w:val="24"/>
        </w:rPr>
        <w:t>: adanya pengaruh edukasi kegawatdaruratan kesehatan gigi dan mulut terhadap pengetahuan Atlet Taekwondo.</w:t>
      </w:r>
    </w:p>
    <w:p w:rsidR="00977E4F" w:rsidRPr="00977E4F" w:rsidRDefault="00977E4F" w:rsidP="00977E4F">
      <w:pPr>
        <w:spacing w:line="252" w:lineRule="exact"/>
        <w:jc w:val="both"/>
        <w:rPr>
          <w:rFonts w:ascii="Times New Roman" w:hAnsi="Times New Roman" w:cs="Times New Roman"/>
          <w:sz w:val="18"/>
          <w:szCs w:val="18"/>
        </w:rPr>
      </w:pPr>
      <w:r w:rsidRPr="00977E4F">
        <w:rPr>
          <w:rFonts w:ascii="Times New Roman" w:hAnsi="Times New Roman" w:cs="Times New Roman"/>
          <w:sz w:val="20"/>
          <w:szCs w:val="20"/>
        </w:rPr>
        <w:t>Kata kunci: edukasi kegawatdaruratan, pengetahuan, atlet taekwondo</w:t>
      </w:r>
    </w:p>
    <w:p w:rsidR="003B36E6" w:rsidRPr="003B36E6" w:rsidRDefault="003B36E6" w:rsidP="00CE589E">
      <w:pPr>
        <w:rPr>
          <w:rFonts w:ascii="Times New Roman" w:hAnsi="Times New Roman" w:cs="Times New Roman"/>
          <w:b/>
          <w:bCs/>
          <w:color w:val="000000"/>
        </w:rPr>
      </w:pPr>
    </w:p>
    <w:p w:rsidR="003B36E6" w:rsidRPr="00977E4F" w:rsidRDefault="003B36E6" w:rsidP="003B36E6">
      <w:pPr>
        <w:jc w:val="center"/>
        <w:rPr>
          <w:rFonts w:ascii="Times New Roman" w:hAnsi="Times New Roman" w:cs="Times New Roman"/>
          <w:sz w:val="24"/>
          <w:szCs w:val="24"/>
        </w:rPr>
      </w:pPr>
      <w:r w:rsidRPr="00977E4F">
        <w:rPr>
          <w:rFonts w:ascii="Times New Roman" w:hAnsi="Times New Roman" w:cs="Times New Roman"/>
          <w:b/>
          <w:bCs/>
          <w:color w:val="000000"/>
          <w:sz w:val="24"/>
          <w:szCs w:val="24"/>
        </w:rPr>
        <w:t>ABSTRACT</w:t>
      </w:r>
    </w:p>
    <w:p w:rsidR="00977E4F" w:rsidRPr="00CD72EA" w:rsidRDefault="00977E4F" w:rsidP="00CD72EA">
      <w:pPr>
        <w:shd w:val="clear" w:color="auto" w:fill="FDFDFD"/>
        <w:jc w:val="both"/>
        <w:rPr>
          <w:rFonts w:ascii="Segoe UI" w:eastAsia="Times New Roman" w:hAnsi="Segoe UI" w:cs="Segoe UI"/>
          <w:sz w:val="21"/>
          <w:szCs w:val="21"/>
          <w:lang w:val="en" w:eastAsia="en-ID"/>
        </w:rPr>
      </w:pPr>
      <w:r w:rsidRPr="00977E4F">
        <w:rPr>
          <w:rFonts w:ascii="Times New Roman" w:hAnsi="Times New Roman" w:cs="Times New Roman"/>
          <w:b/>
          <w:bCs/>
          <w:sz w:val="24"/>
          <w:szCs w:val="24"/>
        </w:rPr>
        <w:t>Background</w:t>
      </w:r>
      <w:r w:rsidRPr="00977E4F">
        <w:rPr>
          <w:rFonts w:ascii="Times New Roman" w:hAnsi="Times New Roman" w:cs="Times New Roman"/>
          <w:sz w:val="24"/>
          <w:szCs w:val="24"/>
        </w:rPr>
        <w:t xml:space="preserve">: </w:t>
      </w:r>
      <w:r w:rsidR="00CD72EA" w:rsidRPr="00CD72EA">
        <w:rPr>
          <w:rFonts w:ascii="Times New Roman" w:eastAsia="Times New Roman" w:hAnsi="Times New Roman" w:cs="Times New Roman"/>
          <w:sz w:val="24"/>
          <w:szCs w:val="24"/>
          <w:lang w:val="en" w:eastAsia="en-ID"/>
        </w:rPr>
        <w:t>Emergency is a life-threatening situation that must be taken immediately to avoid disability and even death of the victim</w:t>
      </w:r>
      <w:r w:rsidR="00CD72EA">
        <w:rPr>
          <w:rFonts w:ascii="Segoe UI" w:eastAsia="Times New Roman" w:hAnsi="Segoe UI" w:cs="Segoe UI"/>
          <w:sz w:val="21"/>
          <w:szCs w:val="21"/>
          <w:lang w:val="en" w:eastAsia="en-ID"/>
        </w:rPr>
        <w:t xml:space="preserve"> </w:t>
      </w:r>
      <w:r w:rsidRPr="00977E4F">
        <w:rPr>
          <w:rFonts w:ascii="Times New Roman" w:hAnsi="Times New Roman" w:cs="Times New Roman"/>
          <w:sz w:val="24"/>
          <w:szCs w:val="24"/>
          <w:shd w:val="clear" w:color="auto" w:fill="FFFFFF"/>
        </w:rPr>
        <w:t xml:space="preserve">Napitupulu's research (2019), shows that in the age group 18-24 years identified as having Angle Occlusion Class 1 with symptoms in the form of clicking (72.7%), joint pain (39.4%), muscle pain (39.4%) consisting of from temporalis muscle (6.1%), </w:t>
      </w:r>
      <w:r w:rsidRPr="00977E4F">
        <w:rPr>
          <w:rFonts w:ascii="Times New Roman" w:hAnsi="Times New Roman" w:cs="Times New Roman"/>
          <w:sz w:val="24"/>
          <w:szCs w:val="24"/>
          <w:shd w:val="clear" w:color="auto" w:fill="FFFFFF"/>
        </w:rPr>
        <w:lastRenderedPageBreak/>
        <w:t xml:space="preserve">limited mouth opening (24.2%), and headache (6.1%), orthodontic treatment (27.3%), bruxism (27%). </w:t>
      </w:r>
      <w:r w:rsidRPr="00977E4F">
        <w:rPr>
          <w:rFonts w:ascii="Times New Roman" w:hAnsi="Times New Roman" w:cs="Times New Roman"/>
          <w:b/>
          <w:bCs/>
          <w:sz w:val="24"/>
          <w:szCs w:val="24"/>
        </w:rPr>
        <w:t>Objectives</w:t>
      </w:r>
      <w:r w:rsidRPr="00977E4F">
        <w:rPr>
          <w:rFonts w:ascii="Times New Roman" w:hAnsi="Times New Roman" w:cs="Times New Roman"/>
          <w:sz w:val="24"/>
          <w:szCs w:val="24"/>
        </w:rPr>
        <w:t xml:space="preserve">: Knowing the effect of emergency dental and oral health education on the knowledge of Taekwondo Athletes. </w:t>
      </w:r>
      <w:r w:rsidRPr="00977E4F">
        <w:rPr>
          <w:rFonts w:ascii="Times New Roman" w:hAnsi="Times New Roman" w:cs="Times New Roman"/>
          <w:b/>
          <w:bCs/>
          <w:sz w:val="24"/>
          <w:szCs w:val="24"/>
        </w:rPr>
        <w:t>Methods</w:t>
      </w:r>
      <w:r w:rsidRPr="00977E4F">
        <w:rPr>
          <w:rFonts w:ascii="Times New Roman" w:hAnsi="Times New Roman" w:cs="Times New Roman"/>
          <w:sz w:val="24"/>
          <w:szCs w:val="24"/>
        </w:rPr>
        <w:t xml:space="preserve">: The research design used was experimental with a quasy experimental design with pre and post test designs. The sample in this study were Taekwondo athletes as many as 35 researchers who were taken with a quasi-experimental design. Data analysis in this study used univariate and bivariate tests using the Shapiro-Wilk and Wilcoxon tests. </w:t>
      </w:r>
      <w:r w:rsidRPr="00977E4F">
        <w:rPr>
          <w:rFonts w:ascii="Times New Roman" w:hAnsi="Times New Roman" w:cs="Times New Roman"/>
          <w:b/>
          <w:bCs/>
          <w:sz w:val="24"/>
          <w:szCs w:val="24"/>
        </w:rPr>
        <w:t>Results</w:t>
      </w:r>
      <w:r w:rsidRPr="00977E4F">
        <w:rPr>
          <w:rFonts w:ascii="Times New Roman" w:hAnsi="Times New Roman" w:cs="Times New Roman"/>
          <w:sz w:val="24"/>
          <w:szCs w:val="24"/>
        </w:rPr>
        <w:t xml:space="preserve">: The statistical test shows that there is a difference between the results of the Pre Test and Post Test scores of the respondents' behavior, where the Asymp value. Sig (2-tailed) knowledge variable is 0.000 which means that the variable is &lt;0.05, then it can be said that Ha is accepted. </w:t>
      </w:r>
      <w:r w:rsidRPr="00977E4F">
        <w:rPr>
          <w:rFonts w:ascii="Times New Roman" w:hAnsi="Times New Roman" w:cs="Times New Roman"/>
          <w:b/>
          <w:bCs/>
          <w:sz w:val="24"/>
          <w:szCs w:val="24"/>
        </w:rPr>
        <w:t>Conclusion</w:t>
      </w:r>
      <w:r w:rsidRPr="00977E4F">
        <w:rPr>
          <w:rFonts w:ascii="Times New Roman" w:hAnsi="Times New Roman" w:cs="Times New Roman"/>
          <w:sz w:val="24"/>
          <w:szCs w:val="24"/>
        </w:rPr>
        <w:t>: the effect of education on emergency dental and oral health on the knowledge of Taekwondo Athletes.</w:t>
      </w:r>
    </w:p>
    <w:p w:rsidR="00977E4F" w:rsidRPr="00977E4F" w:rsidRDefault="00977E4F" w:rsidP="00977E4F">
      <w:pPr>
        <w:spacing w:line="252" w:lineRule="exact"/>
        <w:jc w:val="both"/>
        <w:rPr>
          <w:rFonts w:ascii="Times New Roman" w:hAnsi="Times New Roman" w:cs="Times New Roman"/>
          <w:i/>
          <w:iCs/>
          <w:sz w:val="20"/>
          <w:szCs w:val="20"/>
        </w:rPr>
      </w:pPr>
      <w:r w:rsidRPr="00977E4F">
        <w:rPr>
          <w:rFonts w:ascii="Times New Roman" w:hAnsi="Times New Roman" w:cs="Times New Roman"/>
          <w:i/>
          <w:iCs/>
          <w:sz w:val="20"/>
          <w:szCs w:val="20"/>
        </w:rPr>
        <w:t>Keywords: emergency education, knowledge, taekwondo athletes</w:t>
      </w:r>
    </w:p>
    <w:p w:rsidR="00716B4A" w:rsidRPr="003B36E6" w:rsidRDefault="00716B4A" w:rsidP="00BD4F35">
      <w:pPr>
        <w:spacing w:after="0" w:line="240" w:lineRule="auto"/>
        <w:jc w:val="both"/>
        <w:rPr>
          <w:rFonts w:ascii="Times New Roman" w:hAnsi="Times New Roman" w:cs="Times New Roman"/>
          <w:color w:val="000000"/>
          <w:sz w:val="20"/>
          <w:szCs w:val="20"/>
        </w:rPr>
      </w:pPr>
    </w:p>
    <w:p w:rsidR="007B6727" w:rsidRPr="003B36E6" w:rsidRDefault="007B6727" w:rsidP="00BD4F35">
      <w:pPr>
        <w:spacing w:after="0"/>
        <w:rPr>
          <w:rFonts w:ascii="Times New Roman" w:hAnsi="Times New Roman" w:cs="Times New Roman"/>
          <w:sz w:val="24"/>
          <w:szCs w:val="24"/>
        </w:rPr>
        <w:sectPr w:rsidR="007B6727" w:rsidRPr="003B36E6" w:rsidSect="00575BF8">
          <w:headerReference w:type="default" r:id="rId8"/>
          <w:footerReference w:type="default" r:id="rId9"/>
          <w:headerReference w:type="first" r:id="rId10"/>
          <w:footerReference w:type="first" r:id="rId11"/>
          <w:pgSz w:w="11909" w:h="16834" w:code="9"/>
          <w:pgMar w:top="1701" w:right="1134" w:bottom="1701" w:left="1418" w:header="1418" w:footer="720" w:gutter="0"/>
          <w:pgNumType w:start="62" w:chapStyle="1"/>
          <w:cols w:space="720"/>
          <w:docGrid w:linePitch="360"/>
        </w:sectPr>
      </w:pPr>
    </w:p>
    <w:p w:rsidR="00096DD2" w:rsidRPr="00977E4F" w:rsidRDefault="00096DD2" w:rsidP="00096DD2">
      <w:pPr>
        <w:spacing w:after="0" w:line="240" w:lineRule="auto"/>
        <w:jc w:val="center"/>
        <w:rPr>
          <w:rFonts w:ascii="Times New Roman" w:hAnsi="Times New Roman" w:cs="Times New Roman"/>
          <w:b/>
          <w:sz w:val="28"/>
          <w:szCs w:val="24"/>
        </w:rPr>
      </w:pPr>
      <w:r w:rsidRPr="00977E4F">
        <w:rPr>
          <w:rFonts w:ascii="Times New Roman" w:hAnsi="Times New Roman" w:cs="Times New Roman"/>
          <w:b/>
          <w:sz w:val="24"/>
        </w:rPr>
        <w:t>Pendahuluan</w:t>
      </w:r>
    </w:p>
    <w:p w:rsidR="00096DD2" w:rsidRPr="003B36E6" w:rsidRDefault="00096DD2" w:rsidP="00096DD2">
      <w:pPr>
        <w:spacing w:after="0" w:line="240" w:lineRule="auto"/>
        <w:jc w:val="center"/>
        <w:rPr>
          <w:rFonts w:ascii="Times New Roman" w:hAnsi="Times New Roman" w:cs="Times New Roman"/>
          <w:b/>
          <w:sz w:val="28"/>
          <w:szCs w:val="24"/>
          <w:lang w:val="id-ID"/>
        </w:rPr>
      </w:pPr>
    </w:p>
    <w:p w:rsidR="00977E4F" w:rsidRPr="00977E4F" w:rsidRDefault="00977E4F" w:rsidP="00977E4F">
      <w:pPr>
        <w:pStyle w:val="BodyText"/>
        <w:spacing w:before="240" w:line="276" w:lineRule="auto"/>
        <w:ind w:left="100" w:right="38" w:firstLine="620"/>
        <w:jc w:val="both"/>
      </w:pPr>
      <w:r w:rsidRPr="00977E4F">
        <w:rPr>
          <w:i/>
          <w:iCs/>
          <w:shd w:val="clear" w:color="auto" w:fill="FFFFFF"/>
        </w:rPr>
        <w:t xml:space="preserve">American Dental Association (ADA) </w:t>
      </w:r>
      <w:r w:rsidRPr="00977E4F">
        <w:rPr>
          <w:shd w:val="clear" w:color="auto" w:fill="FFFFFF"/>
        </w:rPr>
        <w:t>mengeluarkan pedoman mengenai kasus-kasus yang termasuk dalam kegawatdaruratan gigi, dalam pedoman tersebut dibedakan menjadi dua antara kegawatdaruratan gigi yang memiliki potensi mengancam jiwa (</w:t>
      </w:r>
      <w:r w:rsidRPr="00977E4F">
        <w:rPr>
          <w:i/>
          <w:iCs/>
          <w:shd w:val="clear" w:color="auto" w:fill="FFFFFF"/>
        </w:rPr>
        <w:t>dental emergency</w:t>
      </w:r>
      <w:r w:rsidRPr="00977E4F">
        <w:rPr>
          <w:shd w:val="clear" w:color="auto" w:fill="FFFFFF"/>
        </w:rPr>
        <w:t>) dan kegawatdaruratan gigi yang membutuhkan penanganan segera tetapi belum sampai tahap mengancam jiwa (</w:t>
      </w:r>
      <w:r w:rsidRPr="00977E4F">
        <w:rPr>
          <w:i/>
          <w:iCs/>
          <w:shd w:val="clear" w:color="auto" w:fill="FFFFFF"/>
        </w:rPr>
        <w:t>dental urgent care</w:t>
      </w:r>
      <w:r w:rsidRPr="00977E4F">
        <w:rPr>
          <w:shd w:val="clear" w:color="auto" w:fill="FFFFFF"/>
        </w:rPr>
        <w:t xml:space="preserve">) </w:t>
      </w:r>
      <w:sdt>
        <w:sdtPr>
          <w:rPr>
            <w:color w:val="000000"/>
            <w:shd w:val="clear" w:color="auto" w:fill="FFFFFF"/>
          </w:rPr>
          <w:tag w:val="MENDELEY_CITATION_v3_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"/>
          <w:id w:val="1970468575"/>
          <w:placeholder>
            <w:docPart w:val="09A5D4EB6CAD474EADDC8B4BBEA7CEDA"/>
          </w:placeholder>
        </w:sdtPr>
        <w:sdtEndPr/>
        <w:sdtContent>
          <w:r w:rsidRPr="00977E4F">
            <w:rPr>
              <w:color w:val="000000"/>
              <w:shd w:val="clear" w:color="auto" w:fill="FFFFFF"/>
            </w:rPr>
            <w:t>(Andriani et al., 2020).</w:t>
          </w:r>
        </w:sdtContent>
      </w:sdt>
    </w:p>
    <w:p w:rsidR="00977E4F" w:rsidRPr="00977E4F" w:rsidRDefault="00977E4F" w:rsidP="00977E4F">
      <w:pPr>
        <w:pStyle w:val="BodyText"/>
        <w:spacing w:before="240" w:line="276" w:lineRule="auto"/>
        <w:ind w:left="100" w:right="38" w:firstLine="620"/>
        <w:jc w:val="both"/>
        <w:rPr>
          <w:shd w:val="clear" w:color="auto" w:fill="FFFFFF"/>
        </w:rPr>
      </w:pPr>
      <w:r w:rsidRPr="00977E4F">
        <w:rPr>
          <w:shd w:val="clear" w:color="auto" w:fill="FFFFFF"/>
        </w:rPr>
        <w:t>Kondisi yang termasuk kegawatdaruratan gigi (</w:t>
      </w:r>
      <w:r w:rsidRPr="00977E4F">
        <w:rPr>
          <w:i/>
          <w:iCs/>
          <w:shd w:val="clear" w:color="auto" w:fill="FFFFFF"/>
        </w:rPr>
        <w:t>dental emergency</w:t>
      </w:r>
      <w:r w:rsidRPr="00977E4F">
        <w:rPr>
          <w:shd w:val="clear" w:color="auto" w:fill="FFFFFF"/>
        </w:rPr>
        <w:t xml:space="preserve">) antara lain:  perdarahan yang tidak terkendali. Perdarahan di dalam rongga mulut sebagian besar terjadi akibat dari gingivitis atau trauma, tetapi jika berkepanjangan akan sangat berbahaya karena dapat mengakibatkan pasien kehilangan banyak darah dan bahkan dapat mengancam jiwa  </w:t>
      </w:r>
      <w:sdt>
        <w:sdtPr>
          <w:rPr>
            <w:color w:val="000000"/>
            <w:shd w:val="clear" w:color="auto" w:fill="FFFFFF"/>
          </w:rPr>
          <w:tag w:val="MENDELEY_CITATION_v3_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"/>
          <w:id w:val="-268161927"/>
          <w:placeholder>
            <w:docPart w:val="30FDE0E8CC4B4882A484FF43523F5658"/>
          </w:placeholder>
        </w:sdtPr>
        <w:sdtEndPr/>
        <w:sdtContent>
          <w:r w:rsidRPr="00977E4F">
            <w:rPr>
              <w:color w:val="000000"/>
              <w:shd w:val="clear" w:color="auto" w:fill="FFFFFF"/>
            </w:rPr>
            <w:t>(Yayah, 2018)</w:t>
          </w:r>
        </w:sdtContent>
      </w:sdt>
      <w:r w:rsidRPr="00977E4F">
        <w:rPr>
          <w:shd w:val="clear" w:color="auto" w:fill="FFFFFF"/>
        </w:rPr>
        <w:t>.</w:t>
      </w:r>
    </w:p>
    <w:p w:rsidR="00977E4F" w:rsidRPr="00977E4F" w:rsidRDefault="00977E4F" w:rsidP="00977E4F">
      <w:pPr>
        <w:pStyle w:val="BodyText"/>
        <w:spacing w:before="240" w:line="276" w:lineRule="auto"/>
        <w:ind w:left="100" w:right="38" w:firstLine="620"/>
        <w:jc w:val="both"/>
        <w:rPr>
          <w:shd w:val="clear" w:color="auto" w:fill="FFFFFF"/>
        </w:rPr>
      </w:pPr>
      <w:r w:rsidRPr="00977E4F">
        <w:rPr>
          <w:shd w:val="clear" w:color="auto" w:fill="FFFFFF"/>
        </w:rPr>
        <w:t xml:space="preserve">Kondisi yang termasuk ke dalam </w:t>
      </w:r>
      <w:r w:rsidRPr="00977E4F">
        <w:rPr>
          <w:i/>
          <w:iCs/>
          <w:shd w:val="clear" w:color="auto" w:fill="FFFFFF"/>
        </w:rPr>
        <w:t xml:space="preserve">Dental urgent care </w:t>
      </w:r>
      <w:r w:rsidRPr="00977E4F">
        <w:rPr>
          <w:shd w:val="clear" w:color="auto" w:fill="FFFFFF"/>
        </w:rPr>
        <w:t xml:space="preserve">yaitu pulpitis (peradangan </w:t>
      </w:r>
      <w:r w:rsidRPr="00977E4F">
        <w:rPr>
          <w:shd w:val="clear" w:color="auto" w:fill="FFFFFF"/>
        </w:rPr>
        <w:t xml:space="preserve">jaringan syaraf gigi), Perikoronitis (nyeri  gigi  karena  gigi  yang  impaksi), </w:t>
      </w:r>
      <w:r w:rsidRPr="00977E4F">
        <w:rPr>
          <w:i/>
          <w:iCs/>
          <w:shd w:val="clear" w:color="auto" w:fill="FFFFFF"/>
        </w:rPr>
        <w:t>dry  socket</w:t>
      </w:r>
      <w:r w:rsidRPr="00977E4F">
        <w:rPr>
          <w:shd w:val="clear" w:color="auto" w:fill="FFFFFF"/>
        </w:rPr>
        <w:t xml:space="preserve">, </w:t>
      </w:r>
      <w:r w:rsidRPr="00977E4F">
        <w:rPr>
          <w:i/>
          <w:iCs/>
          <w:shd w:val="clear" w:color="auto" w:fill="FFFFFF"/>
        </w:rPr>
        <w:t>halitosis</w:t>
      </w:r>
      <w:r w:rsidRPr="00977E4F">
        <w:rPr>
          <w:shd w:val="clear" w:color="auto" w:fill="FFFFFF"/>
        </w:rPr>
        <w:t xml:space="preserve">  (bau  mulut), Fraktur  gigi  disertai  nyeri, Trauma  gigi  diikuti  luksasi (kegoyangan  gigi)  atau  avulsi  (gigi  terlepas  dari  soketnya) </w:t>
      </w:r>
      <w:sdt>
        <w:sdtPr>
          <w:rPr>
            <w:color w:val="000000"/>
            <w:shd w:val="clear" w:color="auto" w:fill="FFFFFF"/>
          </w:rPr>
          <w:tag w:val="MENDELEY_CITATION_v3_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"/>
          <w:id w:val="-1586674640"/>
          <w:placeholder>
            <w:docPart w:val="819716D64D78441CB2C89697007BD3FC"/>
          </w:placeholder>
        </w:sdtPr>
        <w:sdtEndPr/>
        <w:sdtContent>
          <w:r w:rsidRPr="00977E4F">
            <w:rPr>
              <w:color w:val="000000"/>
            </w:rPr>
            <w:t>(Ersilia, 2020)</w:t>
          </w:r>
        </w:sdtContent>
      </w:sdt>
      <w:r w:rsidRPr="00977E4F">
        <w:rPr>
          <w:shd w:val="clear" w:color="auto" w:fill="FFFFFF"/>
        </w:rPr>
        <w:t>.</w:t>
      </w:r>
    </w:p>
    <w:p w:rsidR="00977E4F" w:rsidRPr="00977E4F" w:rsidRDefault="00977E4F" w:rsidP="00977E4F">
      <w:pPr>
        <w:pStyle w:val="BodyText"/>
        <w:spacing w:before="240" w:line="276" w:lineRule="auto"/>
        <w:ind w:left="100" w:right="38" w:firstLine="620"/>
        <w:jc w:val="both"/>
        <w:rPr>
          <w:color w:val="333333"/>
          <w:shd w:val="clear" w:color="auto" w:fill="FFFFFF"/>
        </w:rPr>
      </w:pPr>
      <w:r w:rsidRPr="00977E4F">
        <w:rPr>
          <w:color w:val="333333"/>
          <w:shd w:val="clear" w:color="auto" w:fill="FFFFFF"/>
        </w:rPr>
        <w:t xml:space="preserve">Penelitian </w:t>
      </w:r>
      <w:sdt>
        <w:sdtPr>
          <w:rPr>
            <w:color w:val="000000"/>
            <w:shd w:val="clear" w:color="auto" w:fill="FFFFFF"/>
          </w:rPr>
          <w:tag w:val="MENDELEY_CITATION_v3_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"/>
          <w:id w:val="1757320650"/>
          <w:placeholder>
            <w:docPart w:val="B76FF22AC17D4B60BACF4C289A462210"/>
          </w:placeholder>
        </w:sdtPr>
        <w:sdtEndPr/>
        <w:sdtContent>
          <w:r w:rsidRPr="00977E4F">
            <w:rPr>
              <w:color w:val="000000"/>
              <w:shd w:val="clear" w:color="auto" w:fill="FFFFFF"/>
            </w:rPr>
            <w:t>Napitupulu (2019),</w:t>
          </w:r>
        </w:sdtContent>
      </w:sdt>
      <w:r w:rsidRPr="00977E4F">
        <w:rPr>
          <w:color w:val="333333"/>
          <w:shd w:val="clear" w:color="auto" w:fill="FFFFFF"/>
        </w:rPr>
        <w:t xml:space="preserve"> menunjukkan bahwa pada kelompok umur 18-24 tahun teridentifikasi terkena </w:t>
      </w:r>
      <w:r w:rsidRPr="00977E4F">
        <w:rPr>
          <w:i/>
          <w:iCs/>
          <w:color w:val="333333"/>
          <w:shd w:val="clear" w:color="auto" w:fill="FFFFFF"/>
        </w:rPr>
        <w:t xml:space="preserve">Angle Occlusion </w:t>
      </w:r>
      <w:r w:rsidRPr="00977E4F">
        <w:rPr>
          <w:color w:val="333333"/>
          <w:shd w:val="clear" w:color="auto" w:fill="FFFFFF"/>
        </w:rPr>
        <w:t xml:space="preserve"> Kelas 1 dengan gejala berupa kliking (72,7%), nyeri sendi (39,4%), nyeri otot (39,4%) terdiri dari otot temporalis (6,1%), keterbatasan pembukaan mulut (24,2%), dan nyeri kepala (6,1%), perawatan ortodonti (27,3%), bruksism (27%).</w:t>
      </w:r>
    </w:p>
    <w:p w:rsidR="00977E4F" w:rsidRPr="00977E4F" w:rsidRDefault="00977E4F" w:rsidP="00977E4F">
      <w:pPr>
        <w:pStyle w:val="BodyText"/>
        <w:spacing w:before="240" w:line="276" w:lineRule="auto"/>
        <w:ind w:left="100" w:right="38" w:firstLine="620"/>
        <w:jc w:val="both"/>
        <w:rPr>
          <w:shd w:val="clear" w:color="auto" w:fill="FFFFFF"/>
        </w:rPr>
      </w:pPr>
      <w:r w:rsidRPr="00977E4F">
        <w:t xml:space="preserve">Mordini (2021) </w:t>
      </w:r>
      <w:r w:rsidR="00CD72EA">
        <w:t xml:space="preserve">penelitiannya </w:t>
      </w:r>
      <w:r w:rsidRPr="00977E4F">
        <w:t xml:space="preserve">menunjukan bahwa banyak olahraga yang dapat dimasukkan dalam kategori “pertarungan”. </w:t>
      </w:r>
      <w:r w:rsidR="00CD72EA">
        <w:t>D</w:t>
      </w:r>
      <w:r w:rsidRPr="00977E4F">
        <w:t>i Amerik</w:t>
      </w:r>
      <w:r w:rsidR="00CD72EA">
        <w:t xml:space="preserve">a olahraga terpopuler adalah </w:t>
      </w:r>
      <w:r w:rsidRPr="00977E4F">
        <w:t>tinju dan</w:t>
      </w:r>
      <w:r w:rsidR="00CD72EA">
        <w:t xml:space="preserve"> karate, namun</w:t>
      </w:r>
      <w:r w:rsidRPr="00977E4F">
        <w:t xml:space="preserve"> memiliki prevalensi cedera gigi mencapai hingga 80,0% dalam beberapa penelitian. Fraktur gigi merupakan cedera gigi yang paling umum terjadi yaitu berkisar 6% sampai </w:t>
      </w:r>
      <w:r w:rsidRPr="00977E4F">
        <w:lastRenderedPageBreak/>
        <w:t xml:space="preserve">50%. </w:t>
      </w:r>
      <w:r w:rsidR="00CD72EA">
        <w:rPr>
          <w:shd w:val="clear" w:color="auto" w:fill="FFFFFF"/>
        </w:rPr>
        <w:t>P</w:t>
      </w:r>
      <w:r w:rsidRPr="00977E4F">
        <w:rPr>
          <w:shd w:val="clear" w:color="auto" w:fill="FFFFFF"/>
        </w:rPr>
        <w:t>asien yang melaporkan riwayat cedera pada daerah mulut, 92% mengalami trauma gigi, 28% cedera jaringan lunak dan 6% dengan patah tulang.</w:t>
      </w:r>
    </w:p>
    <w:p w:rsidR="00977E4F" w:rsidRPr="00977E4F" w:rsidRDefault="00977E4F" w:rsidP="00977E4F">
      <w:pPr>
        <w:pStyle w:val="BodyText"/>
        <w:spacing w:before="240" w:line="276" w:lineRule="auto"/>
        <w:ind w:left="100" w:right="38" w:firstLine="620"/>
        <w:jc w:val="both"/>
      </w:pPr>
      <w:r w:rsidRPr="00977E4F">
        <w:t xml:space="preserve">Taekwondo merupakan olahraga yang menggunakan kontak fisik, jadi tidak diragukan lagi jika olahraga Taekwondo sering terjadi trauma. Walaupun perlindungan dalam Taekwondo termasuk ke dalam cukup lengkap, tetapi tidak menutup kemungkinan tetap terjadi trauma seperti fraktur pada gigi, avulsi pada gigi, dan penyakit pada sendi atau </w:t>
      </w:r>
      <w:r w:rsidRPr="00977E4F">
        <w:rPr>
          <w:i/>
          <w:iCs/>
        </w:rPr>
        <w:t xml:space="preserve">Temporomandibular Joint (TMJ). </w:t>
      </w:r>
      <w:r w:rsidRPr="00977E4F">
        <w:t xml:space="preserve">Kurangnya pengetahuan atlet terhadap resiko terjadinya trauma akibat dari Taekwondo dapat membuat lebih banyak lagi yang akan mengalami hal tersebut, maka dari itu perlunya diberikan edukasi dengan metode penyuluhan                           </w:t>
      </w:r>
      <w:sdt>
        <w:sdtPr>
          <w:rPr>
            <w:color w:val="000000"/>
          </w:rPr>
          <w:tag w:val="MENDELEY_CITATION_v3_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"/>
          <w:id w:val="1939862533"/>
          <w:placeholder>
            <w:docPart w:val="E3B12DF63D6D47848CC991A2D4BD463E"/>
          </w:placeholder>
        </w:sdtPr>
        <w:sdtEndPr/>
        <w:sdtContent>
          <w:r w:rsidRPr="00977E4F">
            <w:rPr>
              <w:color w:val="000000"/>
            </w:rPr>
            <w:t>(Widodo et al., 2019)</w:t>
          </w:r>
        </w:sdtContent>
      </w:sdt>
      <w:r w:rsidRPr="00977E4F">
        <w:t>.</w:t>
      </w:r>
    </w:p>
    <w:p w:rsidR="00977E4F" w:rsidRPr="00977E4F" w:rsidRDefault="00977E4F" w:rsidP="00977E4F">
      <w:pPr>
        <w:pStyle w:val="BodyText"/>
        <w:spacing w:before="240" w:line="276" w:lineRule="auto"/>
        <w:ind w:left="100" w:right="38" w:firstLine="620"/>
        <w:jc w:val="both"/>
      </w:pPr>
      <w:r w:rsidRPr="00977E4F">
        <w:rPr>
          <w:shd w:val="clear" w:color="auto" w:fill="FFFFFF"/>
        </w:rPr>
        <w:t xml:space="preserve">Penyuluhan memiliki arti kegiatan pendidikan yang berupa pemberian materi, memberikan pesan, menanamkan keyakinan sehingga masyarakat atau sasaran yang dituju tidak hanya sadar, tahu, dan mengerti saja tetapi juga mau dan bias melakukan suatu anjuran yang ada hubungannya dengan kesehatan ataupun materi lainnya (Hulu et al., dalam </w:t>
      </w:r>
      <w:sdt>
        <w:sdtPr>
          <w:rPr>
            <w:color w:val="000000"/>
            <w:shd w:val="clear" w:color="auto" w:fill="FFFFFF"/>
          </w:rPr>
          <w:tag w:val="MENDELEY_CITATION_v3_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"/>
          <w:id w:val="-1907064711"/>
          <w:placeholder>
            <w:docPart w:val="CC17EF83E9BA4F1DBF15F8672127F751"/>
          </w:placeholder>
        </w:sdtPr>
        <w:sdtEndPr/>
        <w:sdtContent>
          <w:r w:rsidRPr="00977E4F">
            <w:rPr>
              <w:color w:val="000000"/>
              <w:shd w:val="clear" w:color="auto" w:fill="FFFFFF"/>
            </w:rPr>
            <w:t>Baliasti, 2023)</w:t>
          </w:r>
        </w:sdtContent>
      </w:sdt>
      <w:r w:rsidRPr="00977E4F">
        <w:rPr>
          <w:shd w:val="clear" w:color="auto" w:fill="FFFFFF"/>
        </w:rPr>
        <w:t>.</w:t>
      </w:r>
    </w:p>
    <w:p w:rsidR="00BD4F35" w:rsidRPr="00977E4F" w:rsidRDefault="00BD4F35" w:rsidP="00977E4F">
      <w:pPr>
        <w:pStyle w:val="ListParagraph"/>
        <w:tabs>
          <w:tab w:val="left" w:pos="567"/>
          <w:tab w:val="left" w:pos="4253"/>
        </w:tabs>
        <w:spacing w:after="0"/>
        <w:ind w:left="0"/>
        <w:jc w:val="both"/>
        <w:rPr>
          <w:rFonts w:ascii="Times New Roman" w:hAnsi="Times New Roman"/>
          <w:sz w:val="24"/>
          <w:szCs w:val="24"/>
          <w:lang w:val="en-US"/>
        </w:rPr>
      </w:pPr>
    </w:p>
    <w:p w:rsidR="00096DD2" w:rsidRPr="005C12F4" w:rsidRDefault="00096DD2" w:rsidP="005C12F4">
      <w:pPr>
        <w:tabs>
          <w:tab w:val="left" w:pos="1440"/>
        </w:tabs>
        <w:spacing w:after="0" w:line="240" w:lineRule="auto"/>
        <w:jc w:val="center"/>
        <w:rPr>
          <w:rFonts w:ascii="Times New Roman" w:hAnsi="Times New Roman" w:cs="Times New Roman"/>
          <w:b/>
          <w:iCs/>
          <w:sz w:val="24"/>
        </w:rPr>
      </w:pPr>
      <w:r w:rsidRPr="00977E4F">
        <w:rPr>
          <w:rFonts w:ascii="Times New Roman" w:hAnsi="Times New Roman" w:cs="Times New Roman"/>
          <w:b/>
          <w:iCs/>
          <w:sz w:val="24"/>
        </w:rPr>
        <w:t>Metode Penelitian</w:t>
      </w:r>
    </w:p>
    <w:p w:rsidR="005C12F4" w:rsidRDefault="005C12F4" w:rsidP="005C12F4">
      <w:pPr>
        <w:pStyle w:val="BodyText"/>
        <w:spacing w:before="240"/>
        <w:ind w:left="100" w:right="38" w:firstLine="620"/>
        <w:jc w:val="both"/>
        <w:rPr>
          <w:rFonts w:eastAsiaTheme="minorEastAsia"/>
        </w:rPr>
      </w:pPr>
      <w:bookmarkStart w:id="1" w:name="_Hlk126144801"/>
      <w:r w:rsidRPr="005C12F4">
        <w:t xml:space="preserve">Desain penelitian yang digunakan adalah eksperimental dengan rancangan </w:t>
      </w:r>
      <w:r w:rsidRPr="005C12F4">
        <w:rPr>
          <w:i/>
          <w:iCs/>
        </w:rPr>
        <w:t>quasy experiment with pre dan post test design</w:t>
      </w:r>
      <w:bookmarkEnd w:id="1"/>
      <w:r w:rsidRPr="00912D30">
        <w:rPr>
          <w:i/>
          <w:iCs/>
        </w:rPr>
        <w:t>.</w:t>
      </w:r>
      <w:r w:rsidRPr="00912D30">
        <w:t xml:space="preserve"> </w:t>
      </w:r>
      <w:r w:rsidRPr="001350EE">
        <w:t xml:space="preserve">Populasi </w:t>
      </w:r>
      <w:r>
        <w:t xml:space="preserve">pada penelitian ini </w:t>
      </w:r>
      <w:r w:rsidRPr="001350EE">
        <w:t xml:space="preserve">adalah </w:t>
      </w:r>
      <w:r>
        <w:t xml:space="preserve">seluruh </w:t>
      </w:r>
      <w:r w:rsidRPr="001350EE">
        <w:t>atlet Taekwondo Delta Club</w:t>
      </w:r>
      <w:r>
        <w:t xml:space="preserve">. Jumlah populasi dalam penelitian kali ini adalah 50 orang dengan </w:t>
      </w:r>
      <w:r>
        <w:rPr>
          <w:szCs w:val="28"/>
        </w:rPr>
        <w:t>t</w:t>
      </w:r>
      <w:r>
        <w:t>eknik</w:t>
      </w:r>
      <w:r w:rsidRPr="008F2F10">
        <w:t xml:space="preserve"> pengambilan sampel yang digunakan dalam penelitian ini yaitu dengan </w:t>
      </w:r>
      <w:r w:rsidRPr="008F2F10">
        <w:t xml:space="preserve">cara Lemeshow </w:t>
      </w:r>
      <w:r w:rsidRPr="00A83AC5">
        <w:rPr>
          <w:szCs w:val="28"/>
        </w:rPr>
        <w:t>(Sugiyono</w:t>
      </w:r>
      <w:r>
        <w:rPr>
          <w:szCs w:val="28"/>
        </w:rPr>
        <w:t xml:space="preserve"> dalam</w:t>
      </w:r>
      <w:r w:rsidRPr="00A83AC5">
        <w:rPr>
          <w:szCs w:val="28"/>
        </w:rPr>
        <w:t xml:space="preserve"> </w:t>
      </w:r>
      <w:sdt>
        <w:sdtPr>
          <w:rPr>
            <w:color w:val="000000"/>
          </w:rPr>
          <w:tag w:val="MENDELEY_CITATION_v3_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"/>
          <w:id w:val="-1877916222"/>
          <w:placeholder>
            <w:docPart w:val="2C2C997B063641DE879554B8DAE71F5F"/>
          </w:placeholder>
        </w:sdtPr>
        <w:sdtEndPr/>
        <w:sdtContent>
          <w:r w:rsidRPr="00E8729B">
            <w:rPr>
              <w:color w:val="000000"/>
            </w:rPr>
            <w:t>Fernando, 2023)</w:t>
          </w:r>
        </w:sdtContent>
      </w:sdt>
      <w:r w:rsidRPr="00A83AC5">
        <w:rPr>
          <w:szCs w:val="28"/>
        </w:rPr>
        <w:t>.</w:t>
      </w:r>
      <w:r>
        <w:rPr>
          <w:szCs w:val="28"/>
        </w:rPr>
        <w:t xml:space="preserve"> </w:t>
      </w:r>
      <w:r>
        <w:rPr>
          <w:rFonts w:eastAsiaTheme="minorEastAsia"/>
        </w:rPr>
        <w:t>J</w:t>
      </w:r>
      <w:r w:rsidRPr="007C1B6A">
        <w:rPr>
          <w:rFonts w:eastAsiaTheme="minorEastAsia"/>
        </w:rPr>
        <w:t xml:space="preserve">umlah sampel dalam penelitian ini dibulatkan dengan ditambah </w:t>
      </w:r>
      <w:r w:rsidRPr="00C17113">
        <w:rPr>
          <w:rFonts w:eastAsiaTheme="minorEastAsia"/>
          <w:i/>
          <w:iCs/>
        </w:rPr>
        <w:t>dropout</w:t>
      </w:r>
      <w:r>
        <w:rPr>
          <w:rFonts w:eastAsiaTheme="minorEastAsia"/>
        </w:rPr>
        <w:t xml:space="preserve"> sebesar </w:t>
      </w:r>
      <w:r w:rsidRPr="007C1B6A">
        <w:rPr>
          <w:rFonts w:eastAsiaTheme="minorEastAsia"/>
        </w:rPr>
        <w:t>10% menjadi 35</w:t>
      </w:r>
      <w:r>
        <w:rPr>
          <w:rFonts w:eastAsiaTheme="minorEastAsia"/>
        </w:rPr>
        <w:t>.</w:t>
      </w:r>
    </w:p>
    <w:p w:rsidR="005C12F4" w:rsidRPr="005C12F4" w:rsidRDefault="005C12F4" w:rsidP="005C12F4">
      <w:pPr>
        <w:pStyle w:val="BodyText"/>
        <w:spacing w:before="240"/>
        <w:ind w:left="100" w:right="38" w:firstLine="620"/>
        <w:jc w:val="both"/>
      </w:pPr>
      <w:r w:rsidRPr="001350EE">
        <w:t>Penelitian akan dilakukan di pusat pelatihan atlet Taekwondo Delta Club</w:t>
      </w:r>
      <w:r>
        <w:t xml:space="preserve"> yang berlokasi di Jl. Waringin No.14 Utan Kayu Utara, Matraman, Jakarta Timur dan dilaksanakan pada bulan Januari 2023. </w:t>
      </w:r>
      <w:r w:rsidRPr="00017D86">
        <w:t>Data yang dipergunakan</w:t>
      </w:r>
      <w:r>
        <w:t xml:space="preserve"> dalam</w:t>
      </w:r>
      <w:r w:rsidRPr="00017D86">
        <w:t xml:space="preserve"> </w:t>
      </w:r>
      <w:r>
        <w:t xml:space="preserve">penelitian ini </w:t>
      </w:r>
      <w:r w:rsidRPr="00017D86">
        <w:t>terdapat dua sumber data, yaitu data primer dan data sekunder.</w:t>
      </w:r>
      <w:r>
        <w:t xml:space="preserve"> </w:t>
      </w:r>
      <w:r w:rsidRPr="00B768F4">
        <w:t xml:space="preserve">Analisa data menggunakan analisis statistik </w:t>
      </w:r>
      <w:r>
        <w:t>analitik</w:t>
      </w:r>
      <w:r w:rsidRPr="00B768F4">
        <w:t>.</w:t>
      </w:r>
    </w:p>
    <w:p w:rsidR="005C12F4" w:rsidRDefault="005C12F4" w:rsidP="005C12F4">
      <w:pPr>
        <w:spacing w:after="0" w:line="240" w:lineRule="auto"/>
        <w:jc w:val="both"/>
      </w:pPr>
    </w:p>
    <w:p w:rsidR="005C12F4" w:rsidRPr="005C12F4" w:rsidRDefault="005C12F4" w:rsidP="00096DD2">
      <w:pPr>
        <w:tabs>
          <w:tab w:val="left" w:pos="1440"/>
        </w:tabs>
        <w:spacing w:after="0" w:line="240" w:lineRule="auto"/>
        <w:jc w:val="center"/>
        <w:rPr>
          <w:rFonts w:ascii="Times New Roman" w:hAnsi="Times New Roman" w:cs="Times New Roman"/>
          <w:b/>
          <w:sz w:val="24"/>
        </w:rPr>
      </w:pPr>
    </w:p>
    <w:p w:rsidR="00096DD2" w:rsidRPr="005C12F4" w:rsidRDefault="00096DD2" w:rsidP="00096DD2">
      <w:pPr>
        <w:tabs>
          <w:tab w:val="left" w:pos="1440"/>
        </w:tabs>
        <w:spacing w:after="0" w:line="240" w:lineRule="auto"/>
        <w:jc w:val="center"/>
        <w:rPr>
          <w:rFonts w:ascii="Times New Roman" w:hAnsi="Times New Roman" w:cs="Times New Roman"/>
          <w:b/>
          <w:sz w:val="24"/>
        </w:rPr>
      </w:pPr>
      <w:r w:rsidRPr="005C12F4">
        <w:rPr>
          <w:rFonts w:ascii="Times New Roman" w:hAnsi="Times New Roman" w:cs="Times New Roman"/>
          <w:b/>
          <w:sz w:val="24"/>
        </w:rPr>
        <w:t>Hasil dan Pembahasan</w:t>
      </w:r>
    </w:p>
    <w:p w:rsidR="00096DD2" w:rsidRPr="003B36E6" w:rsidRDefault="00096DD2" w:rsidP="00096DD2">
      <w:pPr>
        <w:tabs>
          <w:tab w:val="left" w:pos="1440"/>
        </w:tabs>
        <w:spacing w:after="0" w:line="240" w:lineRule="auto"/>
        <w:jc w:val="center"/>
        <w:rPr>
          <w:rFonts w:ascii="Times New Roman" w:hAnsi="Times New Roman" w:cs="Times New Roman"/>
          <w:b/>
          <w:i/>
          <w:sz w:val="24"/>
          <w:lang w:val="id-ID"/>
        </w:rPr>
      </w:pPr>
    </w:p>
    <w:p w:rsidR="005C12F4" w:rsidRDefault="005C12F4" w:rsidP="005C12F4">
      <w:pPr>
        <w:spacing w:before="240" w:line="240" w:lineRule="auto"/>
        <w:jc w:val="center"/>
        <w:rPr>
          <w:rFonts w:ascii="Times New Roman" w:hAnsi="Times New Roman" w:cs="Times New Roman"/>
          <w:b/>
          <w:bCs/>
          <w:sz w:val="24"/>
          <w:szCs w:val="24"/>
        </w:rPr>
      </w:pPr>
      <w:r w:rsidRPr="005C12F4">
        <w:rPr>
          <w:rFonts w:ascii="Times New Roman" w:hAnsi="Times New Roman" w:cs="Times New Roman"/>
          <w:b/>
          <w:bCs/>
          <w:sz w:val="24"/>
          <w:szCs w:val="24"/>
        </w:rPr>
        <w:t xml:space="preserve">Tabel 5.1 </w:t>
      </w:r>
      <w:r w:rsidRPr="005C12F4">
        <w:rPr>
          <w:rFonts w:ascii="Times New Roman" w:hAnsi="Times New Roman" w:cs="Times New Roman"/>
          <w:b/>
          <w:bCs/>
          <w:sz w:val="24"/>
          <w:szCs w:val="24"/>
          <w:lang w:val="id-ID"/>
        </w:rPr>
        <w:t>Nilai Rata-rata</w:t>
      </w:r>
      <w:r w:rsidRPr="005C12F4">
        <w:rPr>
          <w:rFonts w:ascii="Times New Roman" w:hAnsi="Times New Roman" w:cs="Times New Roman"/>
          <w:b/>
          <w:bCs/>
          <w:sz w:val="24"/>
          <w:szCs w:val="24"/>
        </w:rPr>
        <w:t xml:space="preserve"> Pengetahuan Atlet Taekwondo Delta Club</w:t>
      </w:r>
    </w:p>
    <w:tbl>
      <w:tblPr>
        <w:tblStyle w:val="TableGrid"/>
        <w:tblpPr w:leftFromText="180" w:rightFromText="180" w:vertAnchor="page" w:horzAnchor="page" w:tblpX="6291" w:tblpY="7241"/>
        <w:tblW w:w="52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15"/>
        <w:gridCol w:w="1706"/>
        <w:gridCol w:w="1609"/>
      </w:tblGrid>
      <w:tr w:rsidR="005C12F4" w:rsidTr="005C12F4">
        <w:trPr>
          <w:trHeight w:val="284"/>
        </w:trPr>
        <w:tc>
          <w:tcPr>
            <w:tcW w:w="1915" w:type="dxa"/>
          </w:tcPr>
          <w:p w:rsidR="005C12F4" w:rsidRPr="005C12F4" w:rsidRDefault="005C12F4" w:rsidP="005C12F4">
            <w:pPr>
              <w:jc w:val="center"/>
              <w:rPr>
                <w:rFonts w:ascii="Times New Roman" w:hAnsi="Times New Roman" w:cs="Times New Roman"/>
                <w:b/>
                <w:bCs/>
                <w:sz w:val="20"/>
                <w:szCs w:val="20"/>
              </w:rPr>
            </w:pPr>
            <w:bookmarkStart w:id="2" w:name="_Hlk126144968"/>
            <w:r w:rsidRPr="005C12F4">
              <w:rPr>
                <w:rFonts w:ascii="Times New Roman" w:hAnsi="Times New Roman" w:cs="Times New Roman"/>
                <w:b/>
                <w:bCs/>
                <w:sz w:val="20"/>
                <w:szCs w:val="20"/>
              </w:rPr>
              <w:t xml:space="preserve">Variabel </w:t>
            </w:r>
          </w:p>
        </w:tc>
        <w:tc>
          <w:tcPr>
            <w:tcW w:w="1706" w:type="dxa"/>
          </w:tcPr>
          <w:p w:rsidR="005C12F4" w:rsidRPr="005C12F4" w:rsidRDefault="005C12F4" w:rsidP="005C12F4">
            <w:pPr>
              <w:jc w:val="center"/>
              <w:rPr>
                <w:rFonts w:ascii="Times New Roman" w:hAnsi="Times New Roman" w:cs="Times New Roman"/>
                <w:b/>
                <w:bCs/>
                <w:sz w:val="20"/>
                <w:szCs w:val="20"/>
              </w:rPr>
            </w:pPr>
            <w:r w:rsidRPr="005C12F4">
              <w:rPr>
                <w:rFonts w:ascii="Times New Roman" w:hAnsi="Times New Roman" w:cs="Times New Roman"/>
                <w:b/>
                <w:bCs/>
                <w:sz w:val="20"/>
                <w:szCs w:val="20"/>
              </w:rPr>
              <w:t>n</w:t>
            </w:r>
          </w:p>
        </w:tc>
        <w:tc>
          <w:tcPr>
            <w:tcW w:w="1609" w:type="dxa"/>
          </w:tcPr>
          <w:p w:rsidR="005C12F4" w:rsidRPr="005C12F4" w:rsidRDefault="005C12F4" w:rsidP="005C12F4">
            <w:pPr>
              <w:jc w:val="center"/>
              <w:rPr>
                <w:rFonts w:ascii="Times New Roman" w:hAnsi="Times New Roman" w:cs="Times New Roman"/>
                <w:b/>
                <w:bCs/>
                <w:sz w:val="20"/>
                <w:szCs w:val="20"/>
              </w:rPr>
            </w:pPr>
            <w:r w:rsidRPr="005C12F4">
              <w:rPr>
                <w:rFonts w:ascii="Times New Roman" w:hAnsi="Times New Roman" w:cs="Times New Roman"/>
                <w:b/>
                <w:bCs/>
                <w:sz w:val="20"/>
                <w:szCs w:val="20"/>
              </w:rPr>
              <w:t>Mean</w:t>
            </w:r>
          </w:p>
        </w:tc>
      </w:tr>
      <w:tr w:rsidR="005C12F4" w:rsidTr="005C12F4">
        <w:trPr>
          <w:trHeight w:val="292"/>
        </w:trPr>
        <w:tc>
          <w:tcPr>
            <w:tcW w:w="1915" w:type="dxa"/>
          </w:tcPr>
          <w:p w:rsidR="005C12F4" w:rsidRPr="005C12F4" w:rsidRDefault="005C12F4" w:rsidP="005C12F4">
            <w:pPr>
              <w:jc w:val="both"/>
              <w:rPr>
                <w:rFonts w:ascii="Times New Roman" w:hAnsi="Times New Roman" w:cs="Times New Roman"/>
                <w:sz w:val="20"/>
                <w:szCs w:val="20"/>
              </w:rPr>
            </w:pPr>
            <w:r w:rsidRPr="005C12F4">
              <w:rPr>
                <w:rFonts w:ascii="Times New Roman" w:hAnsi="Times New Roman" w:cs="Times New Roman"/>
                <w:sz w:val="20"/>
                <w:szCs w:val="20"/>
              </w:rPr>
              <w:t>Pre Test</w:t>
            </w:r>
          </w:p>
        </w:tc>
        <w:tc>
          <w:tcPr>
            <w:tcW w:w="1706" w:type="dxa"/>
          </w:tcPr>
          <w:p w:rsidR="005C12F4" w:rsidRPr="005C12F4" w:rsidRDefault="005C12F4" w:rsidP="005C12F4">
            <w:pPr>
              <w:jc w:val="center"/>
              <w:rPr>
                <w:rFonts w:ascii="Times New Roman" w:hAnsi="Times New Roman" w:cs="Times New Roman"/>
                <w:sz w:val="20"/>
                <w:szCs w:val="20"/>
              </w:rPr>
            </w:pPr>
            <w:r w:rsidRPr="005C12F4">
              <w:rPr>
                <w:rFonts w:ascii="Times New Roman" w:hAnsi="Times New Roman" w:cs="Times New Roman"/>
                <w:sz w:val="20"/>
                <w:szCs w:val="20"/>
              </w:rPr>
              <w:t>35</w:t>
            </w:r>
          </w:p>
        </w:tc>
        <w:tc>
          <w:tcPr>
            <w:tcW w:w="1609" w:type="dxa"/>
          </w:tcPr>
          <w:p w:rsidR="005C12F4" w:rsidRPr="005C12F4" w:rsidRDefault="005C12F4" w:rsidP="005C12F4">
            <w:pPr>
              <w:jc w:val="center"/>
              <w:rPr>
                <w:rFonts w:ascii="Times New Roman" w:hAnsi="Times New Roman" w:cs="Times New Roman"/>
                <w:sz w:val="20"/>
                <w:szCs w:val="20"/>
              </w:rPr>
            </w:pPr>
            <w:r w:rsidRPr="005C12F4">
              <w:rPr>
                <w:rFonts w:ascii="Times New Roman" w:hAnsi="Times New Roman" w:cs="Times New Roman"/>
                <w:sz w:val="20"/>
                <w:szCs w:val="20"/>
              </w:rPr>
              <w:t>5,86</w:t>
            </w:r>
          </w:p>
        </w:tc>
      </w:tr>
      <w:tr w:rsidR="005C12F4" w:rsidTr="005C12F4">
        <w:trPr>
          <w:trHeight w:val="284"/>
        </w:trPr>
        <w:tc>
          <w:tcPr>
            <w:tcW w:w="1915" w:type="dxa"/>
          </w:tcPr>
          <w:p w:rsidR="005C12F4" w:rsidRPr="005C12F4" w:rsidRDefault="005C12F4" w:rsidP="005C12F4">
            <w:pPr>
              <w:jc w:val="both"/>
              <w:rPr>
                <w:rFonts w:ascii="Times New Roman" w:hAnsi="Times New Roman" w:cs="Times New Roman"/>
                <w:sz w:val="20"/>
                <w:szCs w:val="20"/>
              </w:rPr>
            </w:pPr>
            <w:r w:rsidRPr="005C12F4">
              <w:rPr>
                <w:rFonts w:ascii="Times New Roman" w:hAnsi="Times New Roman" w:cs="Times New Roman"/>
                <w:sz w:val="20"/>
                <w:szCs w:val="20"/>
              </w:rPr>
              <w:t>Post Test 1</w:t>
            </w:r>
          </w:p>
        </w:tc>
        <w:tc>
          <w:tcPr>
            <w:tcW w:w="1706" w:type="dxa"/>
          </w:tcPr>
          <w:p w:rsidR="005C12F4" w:rsidRPr="005C12F4" w:rsidRDefault="005C12F4" w:rsidP="005C12F4">
            <w:pPr>
              <w:jc w:val="center"/>
              <w:rPr>
                <w:rFonts w:ascii="Times New Roman" w:hAnsi="Times New Roman" w:cs="Times New Roman"/>
                <w:sz w:val="20"/>
                <w:szCs w:val="20"/>
              </w:rPr>
            </w:pPr>
            <w:r w:rsidRPr="005C12F4">
              <w:rPr>
                <w:rFonts w:ascii="Times New Roman" w:hAnsi="Times New Roman" w:cs="Times New Roman"/>
                <w:sz w:val="20"/>
                <w:szCs w:val="20"/>
              </w:rPr>
              <w:t>35</w:t>
            </w:r>
          </w:p>
        </w:tc>
        <w:tc>
          <w:tcPr>
            <w:tcW w:w="1609" w:type="dxa"/>
          </w:tcPr>
          <w:p w:rsidR="005C12F4" w:rsidRPr="005C12F4" w:rsidRDefault="005C12F4" w:rsidP="005C12F4">
            <w:pPr>
              <w:jc w:val="center"/>
              <w:rPr>
                <w:rFonts w:ascii="Times New Roman" w:hAnsi="Times New Roman" w:cs="Times New Roman"/>
                <w:sz w:val="20"/>
                <w:szCs w:val="20"/>
              </w:rPr>
            </w:pPr>
            <w:r w:rsidRPr="005C12F4">
              <w:rPr>
                <w:rFonts w:ascii="Times New Roman" w:hAnsi="Times New Roman" w:cs="Times New Roman"/>
                <w:sz w:val="20"/>
                <w:szCs w:val="20"/>
              </w:rPr>
              <w:t>8,20</w:t>
            </w:r>
          </w:p>
        </w:tc>
      </w:tr>
      <w:tr w:rsidR="005C12F4" w:rsidTr="005C12F4">
        <w:trPr>
          <w:trHeight w:val="284"/>
        </w:trPr>
        <w:tc>
          <w:tcPr>
            <w:tcW w:w="1915" w:type="dxa"/>
          </w:tcPr>
          <w:p w:rsidR="005C12F4" w:rsidRPr="005C12F4" w:rsidRDefault="005C12F4" w:rsidP="005C12F4">
            <w:pPr>
              <w:jc w:val="both"/>
              <w:rPr>
                <w:rFonts w:ascii="Times New Roman" w:hAnsi="Times New Roman" w:cs="Times New Roman"/>
                <w:sz w:val="20"/>
                <w:szCs w:val="20"/>
              </w:rPr>
            </w:pPr>
            <w:r w:rsidRPr="005C12F4">
              <w:rPr>
                <w:rFonts w:ascii="Times New Roman" w:hAnsi="Times New Roman" w:cs="Times New Roman"/>
                <w:sz w:val="20"/>
                <w:szCs w:val="20"/>
              </w:rPr>
              <w:t>Post Test 2</w:t>
            </w:r>
          </w:p>
        </w:tc>
        <w:tc>
          <w:tcPr>
            <w:tcW w:w="1706" w:type="dxa"/>
          </w:tcPr>
          <w:p w:rsidR="005C12F4" w:rsidRPr="005C12F4" w:rsidRDefault="005C12F4" w:rsidP="005C12F4">
            <w:pPr>
              <w:jc w:val="center"/>
              <w:rPr>
                <w:rFonts w:ascii="Times New Roman" w:hAnsi="Times New Roman" w:cs="Times New Roman"/>
                <w:sz w:val="20"/>
                <w:szCs w:val="20"/>
              </w:rPr>
            </w:pPr>
            <w:r w:rsidRPr="005C12F4">
              <w:rPr>
                <w:rFonts w:ascii="Times New Roman" w:hAnsi="Times New Roman" w:cs="Times New Roman"/>
                <w:sz w:val="20"/>
                <w:szCs w:val="20"/>
              </w:rPr>
              <w:t>35</w:t>
            </w:r>
          </w:p>
        </w:tc>
        <w:tc>
          <w:tcPr>
            <w:tcW w:w="1609" w:type="dxa"/>
          </w:tcPr>
          <w:p w:rsidR="005C12F4" w:rsidRPr="005C12F4" w:rsidRDefault="005C12F4" w:rsidP="005C12F4">
            <w:pPr>
              <w:jc w:val="center"/>
              <w:rPr>
                <w:rFonts w:ascii="Times New Roman" w:hAnsi="Times New Roman" w:cs="Times New Roman"/>
                <w:sz w:val="20"/>
                <w:szCs w:val="20"/>
              </w:rPr>
            </w:pPr>
            <w:r w:rsidRPr="005C12F4">
              <w:rPr>
                <w:rFonts w:ascii="Times New Roman" w:hAnsi="Times New Roman" w:cs="Times New Roman"/>
                <w:sz w:val="20"/>
                <w:szCs w:val="20"/>
              </w:rPr>
              <w:t>7,63</w:t>
            </w:r>
          </w:p>
        </w:tc>
      </w:tr>
    </w:tbl>
    <w:bookmarkEnd w:id="2"/>
    <w:p w:rsidR="005C12F4" w:rsidRDefault="005C12F4" w:rsidP="005C12F4">
      <w:pPr>
        <w:spacing w:before="240"/>
        <w:ind w:left="142" w:firstLine="720"/>
        <w:jc w:val="both"/>
        <w:rPr>
          <w:rFonts w:ascii="Times New Roman" w:hAnsi="Times New Roman" w:cs="Times New Roman"/>
          <w:sz w:val="24"/>
          <w:szCs w:val="24"/>
        </w:rPr>
      </w:pPr>
      <w:r w:rsidRPr="005C12F4">
        <w:rPr>
          <w:rFonts w:ascii="Times New Roman" w:hAnsi="Times New Roman" w:cs="Times New Roman"/>
          <w:sz w:val="24"/>
          <w:szCs w:val="24"/>
        </w:rPr>
        <w:t xml:space="preserve">Berdasarkan hasil tabel 5.1 di atas, dari 35 responden yang diambil terdapat perbedaan mean atau rata – rata. </w:t>
      </w:r>
      <w:r w:rsidRPr="005C12F4">
        <w:rPr>
          <w:rFonts w:ascii="Times New Roman" w:hAnsi="Times New Roman" w:cs="Times New Roman"/>
          <w:i/>
          <w:iCs/>
          <w:sz w:val="24"/>
          <w:szCs w:val="24"/>
        </w:rPr>
        <w:t xml:space="preserve">Pre test </w:t>
      </w:r>
      <w:r w:rsidRPr="005C12F4">
        <w:rPr>
          <w:rFonts w:ascii="Times New Roman" w:hAnsi="Times New Roman" w:cs="Times New Roman"/>
          <w:sz w:val="24"/>
          <w:szCs w:val="24"/>
        </w:rPr>
        <w:t>terdapat</w:t>
      </w:r>
      <w:r w:rsidRPr="005C12F4">
        <w:rPr>
          <w:rFonts w:ascii="Times New Roman" w:hAnsi="Times New Roman" w:cs="Times New Roman"/>
          <w:i/>
          <w:iCs/>
          <w:sz w:val="24"/>
          <w:szCs w:val="24"/>
        </w:rPr>
        <w:t xml:space="preserve"> </w:t>
      </w:r>
      <w:r w:rsidRPr="005C12F4">
        <w:rPr>
          <w:rFonts w:ascii="Times New Roman" w:hAnsi="Times New Roman" w:cs="Times New Roman"/>
          <w:sz w:val="24"/>
          <w:szCs w:val="24"/>
        </w:rPr>
        <w:t xml:space="preserve">mean atau rata – rata sebesar 5,86, sedangkan untuk nilai </w:t>
      </w:r>
      <w:r w:rsidRPr="005C12F4">
        <w:rPr>
          <w:rFonts w:ascii="Times New Roman" w:hAnsi="Times New Roman" w:cs="Times New Roman"/>
          <w:i/>
          <w:iCs/>
          <w:sz w:val="24"/>
          <w:szCs w:val="24"/>
        </w:rPr>
        <w:t xml:space="preserve">post test </w:t>
      </w:r>
      <w:r w:rsidRPr="005C12F4">
        <w:rPr>
          <w:rFonts w:ascii="Times New Roman" w:hAnsi="Times New Roman" w:cs="Times New Roman"/>
          <w:sz w:val="24"/>
          <w:szCs w:val="24"/>
        </w:rPr>
        <w:t xml:space="preserve">pertama mengalami kenaikan menjadi 8,20. </w:t>
      </w:r>
      <w:r w:rsidRPr="005C12F4">
        <w:rPr>
          <w:rFonts w:ascii="Times New Roman" w:hAnsi="Times New Roman" w:cs="Times New Roman"/>
          <w:i/>
          <w:iCs/>
          <w:sz w:val="24"/>
          <w:szCs w:val="24"/>
        </w:rPr>
        <w:t xml:space="preserve">Post test </w:t>
      </w:r>
      <w:r w:rsidRPr="005C12F4">
        <w:rPr>
          <w:rFonts w:ascii="Times New Roman" w:hAnsi="Times New Roman" w:cs="Times New Roman"/>
          <w:sz w:val="24"/>
          <w:szCs w:val="24"/>
        </w:rPr>
        <w:t>mengalami penurunan mean atau rata – rata menjadi 7,63.</w:t>
      </w:r>
    </w:p>
    <w:p w:rsidR="0051768F" w:rsidRPr="0051768F" w:rsidRDefault="0051768F" w:rsidP="0051768F">
      <w:pPr>
        <w:spacing w:before="240"/>
        <w:ind w:left="142" w:firstLine="720"/>
        <w:jc w:val="center"/>
        <w:rPr>
          <w:rFonts w:ascii="Times New Roman" w:hAnsi="Times New Roman" w:cs="Times New Roman"/>
          <w:b/>
          <w:bCs/>
          <w:sz w:val="24"/>
          <w:szCs w:val="24"/>
        </w:rPr>
      </w:pPr>
      <w:r w:rsidRPr="0051768F">
        <w:rPr>
          <w:rFonts w:ascii="Times New Roman" w:hAnsi="Times New Roman" w:cs="Times New Roman"/>
          <w:b/>
          <w:bCs/>
          <w:sz w:val="24"/>
          <w:szCs w:val="24"/>
        </w:rPr>
        <w:t>Tabel 5.2 Uji Normalitas Data Pengetahuan</w:t>
      </w:r>
    </w:p>
    <w:tbl>
      <w:tblPr>
        <w:tblStyle w:val="TableGrid"/>
        <w:tblW w:w="4610" w:type="dxa"/>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89"/>
        <w:gridCol w:w="1284"/>
        <w:gridCol w:w="1337"/>
      </w:tblGrid>
      <w:tr w:rsidR="0051768F" w:rsidTr="00681D55">
        <w:trPr>
          <w:trHeight w:val="299"/>
        </w:trPr>
        <w:tc>
          <w:tcPr>
            <w:tcW w:w="1989" w:type="dxa"/>
          </w:tcPr>
          <w:p w:rsidR="0051768F" w:rsidRPr="0051768F" w:rsidRDefault="0051768F" w:rsidP="00681D55">
            <w:pPr>
              <w:pStyle w:val="ListParagraph"/>
              <w:ind w:left="0"/>
              <w:jc w:val="center"/>
              <w:rPr>
                <w:rFonts w:ascii="Times New Roman" w:hAnsi="Times New Roman"/>
                <w:b/>
                <w:bCs/>
                <w:sz w:val="20"/>
                <w:szCs w:val="20"/>
              </w:rPr>
            </w:pPr>
            <w:r w:rsidRPr="0051768F">
              <w:rPr>
                <w:rFonts w:ascii="Times New Roman" w:hAnsi="Times New Roman"/>
                <w:b/>
                <w:bCs/>
                <w:sz w:val="20"/>
                <w:szCs w:val="20"/>
              </w:rPr>
              <w:t>Variabel</w:t>
            </w:r>
          </w:p>
        </w:tc>
        <w:tc>
          <w:tcPr>
            <w:tcW w:w="1284" w:type="dxa"/>
          </w:tcPr>
          <w:p w:rsidR="0051768F" w:rsidRPr="0051768F" w:rsidRDefault="0051768F" w:rsidP="00681D55">
            <w:pPr>
              <w:pStyle w:val="ListParagraph"/>
              <w:ind w:left="0"/>
              <w:jc w:val="center"/>
              <w:rPr>
                <w:rFonts w:ascii="Times New Roman" w:hAnsi="Times New Roman"/>
                <w:b/>
                <w:bCs/>
                <w:sz w:val="20"/>
                <w:szCs w:val="20"/>
              </w:rPr>
            </w:pPr>
            <w:r w:rsidRPr="0051768F">
              <w:rPr>
                <w:rFonts w:ascii="Times New Roman" w:hAnsi="Times New Roman"/>
                <w:b/>
                <w:bCs/>
                <w:sz w:val="20"/>
                <w:szCs w:val="20"/>
              </w:rPr>
              <w:t>df</w:t>
            </w:r>
          </w:p>
        </w:tc>
        <w:tc>
          <w:tcPr>
            <w:tcW w:w="1337" w:type="dxa"/>
          </w:tcPr>
          <w:p w:rsidR="0051768F" w:rsidRPr="0051768F" w:rsidRDefault="0051768F" w:rsidP="00681D55">
            <w:pPr>
              <w:pStyle w:val="ListParagraph"/>
              <w:ind w:left="0"/>
              <w:jc w:val="center"/>
              <w:rPr>
                <w:rFonts w:ascii="Times New Roman" w:hAnsi="Times New Roman"/>
                <w:b/>
                <w:bCs/>
                <w:sz w:val="20"/>
                <w:szCs w:val="20"/>
                <w:vertAlign w:val="superscript"/>
              </w:rPr>
            </w:pPr>
            <w:r w:rsidRPr="0051768F">
              <w:rPr>
                <w:rFonts w:ascii="Times New Roman" w:hAnsi="Times New Roman"/>
                <w:b/>
                <w:bCs/>
                <w:sz w:val="20"/>
                <w:szCs w:val="20"/>
              </w:rPr>
              <w:t>Sig</w:t>
            </w:r>
            <w:r w:rsidRPr="0051768F">
              <w:rPr>
                <w:rFonts w:ascii="Times New Roman" w:hAnsi="Times New Roman"/>
                <w:b/>
                <w:bCs/>
                <w:sz w:val="20"/>
                <w:szCs w:val="20"/>
                <w:vertAlign w:val="superscript"/>
              </w:rPr>
              <w:t>*</w:t>
            </w:r>
          </w:p>
        </w:tc>
      </w:tr>
      <w:tr w:rsidR="0051768F" w:rsidRPr="00AA2A10" w:rsidTr="00681D55">
        <w:trPr>
          <w:trHeight w:val="406"/>
        </w:trPr>
        <w:tc>
          <w:tcPr>
            <w:tcW w:w="1989" w:type="dxa"/>
          </w:tcPr>
          <w:p w:rsidR="0051768F" w:rsidRPr="0051768F" w:rsidRDefault="0051768F" w:rsidP="00681D55">
            <w:pPr>
              <w:pStyle w:val="ListParagraph"/>
              <w:ind w:left="0"/>
              <w:rPr>
                <w:rFonts w:ascii="Times New Roman" w:hAnsi="Times New Roman"/>
                <w:sz w:val="20"/>
                <w:szCs w:val="20"/>
              </w:rPr>
            </w:pPr>
            <w:r w:rsidRPr="0051768F">
              <w:rPr>
                <w:rFonts w:ascii="Times New Roman" w:hAnsi="Times New Roman"/>
                <w:sz w:val="20"/>
                <w:szCs w:val="20"/>
              </w:rPr>
              <w:t>Pre Pre Test</w:t>
            </w:r>
          </w:p>
        </w:tc>
        <w:tc>
          <w:tcPr>
            <w:tcW w:w="1284" w:type="dxa"/>
          </w:tcPr>
          <w:p w:rsidR="0051768F" w:rsidRPr="0051768F" w:rsidRDefault="0051768F" w:rsidP="00681D55">
            <w:pPr>
              <w:pStyle w:val="ListParagraph"/>
              <w:ind w:left="0"/>
              <w:jc w:val="center"/>
              <w:rPr>
                <w:rFonts w:ascii="Times New Roman" w:hAnsi="Times New Roman"/>
                <w:sz w:val="20"/>
                <w:szCs w:val="20"/>
              </w:rPr>
            </w:pPr>
            <w:r w:rsidRPr="0051768F">
              <w:rPr>
                <w:rFonts w:ascii="Times New Roman" w:hAnsi="Times New Roman"/>
                <w:sz w:val="20"/>
                <w:szCs w:val="20"/>
              </w:rPr>
              <w:t>35</w:t>
            </w:r>
          </w:p>
        </w:tc>
        <w:tc>
          <w:tcPr>
            <w:tcW w:w="1337" w:type="dxa"/>
          </w:tcPr>
          <w:p w:rsidR="0051768F" w:rsidRPr="0051768F" w:rsidRDefault="0051768F" w:rsidP="00681D55">
            <w:pPr>
              <w:pStyle w:val="ListParagraph"/>
              <w:ind w:left="0"/>
              <w:jc w:val="center"/>
              <w:rPr>
                <w:rFonts w:ascii="Times New Roman" w:hAnsi="Times New Roman"/>
                <w:sz w:val="20"/>
                <w:szCs w:val="20"/>
              </w:rPr>
            </w:pPr>
            <w:r w:rsidRPr="0051768F">
              <w:rPr>
                <w:rFonts w:ascii="Times New Roman" w:hAnsi="Times New Roman"/>
                <w:sz w:val="20"/>
                <w:szCs w:val="20"/>
              </w:rPr>
              <w:t>0,020</w:t>
            </w:r>
          </w:p>
        </w:tc>
      </w:tr>
      <w:tr w:rsidR="0051768F" w:rsidRPr="00AA2A10" w:rsidTr="00681D55">
        <w:trPr>
          <w:trHeight w:val="299"/>
        </w:trPr>
        <w:tc>
          <w:tcPr>
            <w:tcW w:w="1989" w:type="dxa"/>
          </w:tcPr>
          <w:p w:rsidR="0051768F" w:rsidRPr="0051768F" w:rsidRDefault="0051768F" w:rsidP="00681D55">
            <w:pPr>
              <w:pStyle w:val="ListParagraph"/>
              <w:ind w:left="0"/>
              <w:rPr>
                <w:rFonts w:ascii="Times New Roman" w:hAnsi="Times New Roman"/>
                <w:sz w:val="20"/>
                <w:szCs w:val="20"/>
              </w:rPr>
            </w:pPr>
            <w:r w:rsidRPr="0051768F">
              <w:rPr>
                <w:rFonts w:ascii="Times New Roman" w:hAnsi="Times New Roman"/>
                <w:sz w:val="20"/>
                <w:szCs w:val="20"/>
              </w:rPr>
              <w:t>PosPost Test 1</w:t>
            </w:r>
          </w:p>
        </w:tc>
        <w:tc>
          <w:tcPr>
            <w:tcW w:w="1284" w:type="dxa"/>
          </w:tcPr>
          <w:p w:rsidR="0051768F" w:rsidRPr="0051768F" w:rsidRDefault="0051768F" w:rsidP="00681D55">
            <w:pPr>
              <w:pStyle w:val="ListParagraph"/>
              <w:ind w:left="0"/>
              <w:jc w:val="center"/>
              <w:rPr>
                <w:rFonts w:ascii="Times New Roman" w:hAnsi="Times New Roman"/>
                <w:sz w:val="20"/>
                <w:szCs w:val="20"/>
              </w:rPr>
            </w:pPr>
            <w:r w:rsidRPr="0051768F">
              <w:rPr>
                <w:rFonts w:ascii="Times New Roman" w:hAnsi="Times New Roman"/>
                <w:sz w:val="20"/>
                <w:szCs w:val="20"/>
              </w:rPr>
              <w:t>35</w:t>
            </w:r>
          </w:p>
        </w:tc>
        <w:tc>
          <w:tcPr>
            <w:tcW w:w="1337" w:type="dxa"/>
          </w:tcPr>
          <w:p w:rsidR="0051768F" w:rsidRPr="0051768F" w:rsidRDefault="0051768F" w:rsidP="00681D55">
            <w:pPr>
              <w:pStyle w:val="ListParagraph"/>
              <w:ind w:left="0"/>
              <w:jc w:val="center"/>
              <w:rPr>
                <w:rFonts w:ascii="Times New Roman" w:hAnsi="Times New Roman"/>
                <w:sz w:val="20"/>
                <w:szCs w:val="20"/>
              </w:rPr>
            </w:pPr>
            <w:r w:rsidRPr="0051768F">
              <w:rPr>
                <w:rFonts w:ascii="Times New Roman" w:hAnsi="Times New Roman"/>
                <w:sz w:val="20"/>
                <w:szCs w:val="20"/>
              </w:rPr>
              <w:t>0,001</w:t>
            </w:r>
          </w:p>
        </w:tc>
      </w:tr>
      <w:tr w:rsidR="0051768F" w:rsidRPr="00AA2A10" w:rsidTr="00681D55">
        <w:trPr>
          <w:trHeight w:val="324"/>
        </w:trPr>
        <w:tc>
          <w:tcPr>
            <w:tcW w:w="1989" w:type="dxa"/>
          </w:tcPr>
          <w:p w:rsidR="0051768F" w:rsidRPr="0051768F" w:rsidRDefault="0051768F" w:rsidP="00681D55">
            <w:pPr>
              <w:pStyle w:val="ListParagraph"/>
              <w:ind w:left="0"/>
              <w:rPr>
                <w:rFonts w:ascii="Times New Roman" w:hAnsi="Times New Roman"/>
                <w:sz w:val="20"/>
                <w:szCs w:val="20"/>
              </w:rPr>
            </w:pPr>
            <w:r w:rsidRPr="0051768F">
              <w:rPr>
                <w:rFonts w:ascii="Times New Roman" w:hAnsi="Times New Roman"/>
                <w:sz w:val="20"/>
                <w:szCs w:val="20"/>
              </w:rPr>
              <w:lastRenderedPageBreak/>
              <w:t>PosPost Test 2</w:t>
            </w:r>
          </w:p>
        </w:tc>
        <w:tc>
          <w:tcPr>
            <w:tcW w:w="1284" w:type="dxa"/>
          </w:tcPr>
          <w:p w:rsidR="0051768F" w:rsidRPr="0051768F" w:rsidRDefault="0051768F" w:rsidP="00681D55">
            <w:pPr>
              <w:pStyle w:val="ListParagraph"/>
              <w:ind w:left="0"/>
              <w:jc w:val="center"/>
              <w:rPr>
                <w:rFonts w:ascii="Times New Roman" w:hAnsi="Times New Roman"/>
                <w:sz w:val="20"/>
                <w:szCs w:val="20"/>
              </w:rPr>
            </w:pPr>
            <w:r w:rsidRPr="0051768F">
              <w:rPr>
                <w:rFonts w:ascii="Times New Roman" w:hAnsi="Times New Roman"/>
                <w:sz w:val="20"/>
                <w:szCs w:val="20"/>
              </w:rPr>
              <w:t>35</w:t>
            </w:r>
          </w:p>
        </w:tc>
        <w:tc>
          <w:tcPr>
            <w:tcW w:w="1337" w:type="dxa"/>
          </w:tcPr>
          <w:p w:rsidR="0051768F" w:rsidRPr="0051768F" w:rsidRDefault="0051768F" w:rsidP="00681D55">
            <w:pPr>
              <w:pStyle w:val="ListParagraph"/>
              <w:ind w:left="0"/>
              <w:jc w:val="center"/>
              <w:rPr>
                <w:rFonts w:ascii="Times New Roman" w:hAnsi="Times New Roman"/>
                <w:sz w:val="20"/>
                <w:szCs w:val="20"/>
              </w:rPr>
            </w:pPr>
            <w:r w:rsidRPr="0051768F">
              <w:rPr>
                <w:rFonts w:ascii="Times New Roman" w:hAnsi="Times New Roman"/>
                <w:sz w:val="20"/>
                <w:szCs w:val="20"/>
              </w:rPr>
              <w:t>0,020</w:t>
            </w:r>
          </w:p>
        </w:tc>
      </w:tr>
    </w:tbl>
    <w:p w:rsidR="0051768F" w:rsidRDefault="0051768F" w:rsidP="0051768F">
      <w:pPr>
        <w:pStyle w:val="BodyText"/>
        <w:spacing w:before="1"/>
        <w:ind w:left="142" w:firstLine="709"/>
        <w:jc w:val="both"/>
      </w:pPr>
      <w:r w:rsidRPr="00EB29C7">
        <w:t>Berdasarkan tabel 5.</w:t>
      </w:r>
      <w:r>
        <w:t>4</w:t>
      </w:r>
      <w:r w:rsidRPr="00EB29C7">
        <w:t xml:space="preserve"> dengan menggunakan uji </w:t>
      </w:r>
      <w:r>
        <w:rPr>
          <w:i/>
          <w:iCs/>
        </w:rPr>
        <w:t>s</w:t>
      </w:r>
      <w:r w:rsidRPr="00EB29C7">
        <w:rPr>
          <w:i/>
          <w:iCs/>
        </w:rPr>
        <w:t>hapiro-</w:t>
      </w:r>
      <w:r>
        <w:rPr>
          <w:i/>
          <w:iCs/>
        </w:rPr>
        <w:t>w</w:t>
      </w:r>
      <w:r w:rsidRPr="00EB29C7">
        <w:rPr>
          <w:i/>
          <w:iCs/>
        </w:rPr>
        <w:t>ilk</w:t>
      </w:r>
      <w:r w:rsidRPr="00EB29C7">
        <w:t xml:space="preserve"> menunjukan jika seluruh variabel memiliki </w:t>
      </w:r>
      <w:r>
        <w:rPr>
          <w:i/>
          <w:iCs/>
        </w:rPr>
        <w:t>p</w:t>
      </w:r>
      <w:r w:rsidRPr="00145D42">
        <w:rPr>
          <w:i/>
          <w:iCs/>
        </w:rPr>
        <w:t>-</w:t>
      </w:r>
      <w:r>
        <w:rPr>
          <w:i/>
          <w:iCs/>
        </w:rPr>
        <w:t>v</w:t>
      </w:r>
      <w:r w:rsidRPr="00145D42">
        <w:rPr>
          <w:i/>
          <w:iCs/>
        </w:rPr>
        <w:t>alue</w:t>
      </w:r>
      <w:r w:rsidRPr="00EB29C7">
        <w:t xml:space="preserve"> &lt;0,05 yang menandakan jika data dari variabel tersebut tidak normal. Langkah selanjutnya adalah melakukan uji data tidak normal dan berpasangan yaitu dengan menggunakan uji </w:t>
      </w:r>
      <w:r>
        <w:rPr>
          <w:i/>
          <w:iCs/>
        </w:rPr>
        <w:t>w</w:t>
      </w:r>
      <w:r w:rsidRPr="00EB29C7">
        <w:rPr>
          <w:i/>
          <w:iCs/>
        </w:rPr>
        <w:t>ilcoxon</w:t>
      </w:r>
      <w:r w:rsidRPr="00EB29C7">
        <w:t>.</w:t>
      </w:r>
    </w:p>
    <w:p w:rsidR="0051768F" w:rsidRDefault="0051768F" w:rsidP="0051768F">
      <w:pPr>
        <w:pStyle w:val="BodyText"/>
        <w:spacing w:before="240"/>
        <w:ind w:left="142" w:firstLine="709"/>
        <w:jc w:val="center"/>
        <w:rPr>
          <w:b/>
          <w:bCs/>
        </w:rPr>
      </w:pPr>
      <w:r w:rsidRPr="00AA2A10">
        <w:rPr>
          <w:b/>
          <w:bCs/>
        </w:rPr>
        <w:t>Tabel 5.</w:t>
      </w:r>
      <w:r>
        <w:rPr>
          <w:b/>
          <w:bCs/>
        </w:rPr>
        <w:t>3</w:t>
      </w:r>
      <w:r w:rsidRPr="00AA2A10">
        <w:rPr>
          <w:b/>
          <w:bCs/>
        </w:rPr>
        <w:t xml:space="preserve"> </w:t>
      </w:r>
      <w:r>
        <w:rPr>
          <w:b/>
          <w:bCs/>
        </w:rPr>
        <w:t>Uji Data Berpasangan Data</w:t>
      </w:r>
      <w:r w:rsidRPr="00AA2A10">
        <w:rPr>
          <w:b/>
          <w:bCs/>
        </w:rPr>
        <w:t xml:space="preserve"> Pengetahuan</w:t>
      </w:r>
      <w:r>
        <w:rPr>
          <w:b/>
          <w:bCs/>
        </w:rPr>
        <w:t xml:space="preserve"> (Wilcoxon)</w:t>
      </w:r>
    </w:p>
    <w:tbl>
      <w:tblPr>
        <w:tblStyle w:val="TableGrid"/>
        <w:tblpPr w:leftFromText="180" w:rightFromText="180" w:vertAnchor="text" w:horzAnchor="margin" w:tblpX="250" w:tblpY="245"/>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93"/>
        <w:gridCol w:w="967"/>
        <w:gridCol w:w="1193"/>
      </w:tblGrid>
      <w:tr w:rsidR="0051768F" w:rsidTr="00681D55">
        <w:trPr>
          <w:trHeight w:val="300"/>
        </w:trPr>
        <w:tc>
          <w:tcPr>
            <w:tcW w:w="2093" w:type="dxa"/>
          </w:tcPr>
          <w:p w:rsidR="0051768F" w:rsidRPr="0051768F" w:rsidRDefault="0051768F" w:rsidP="0051768F">
            <w:pPr>
              <w:jc w:val="center"/>
              <w:rPr>
                <w:rFonts w:ascii="Times New Roman" w:hAnsi="Times New Roman" w:cs="Times New Roman"/>
                <w:b/>
                <w:bCs/>
                <w:sz w:val="20"/>
                <w:szCs w:val="20"/>
              </w:rPr>
            </w:pPr>
            <w:r w:rsidRPr="0051768F">
              <w:rPr>
                <w:rFonts w:ascii="Times New Roman" w:hAnsi="Times New Roman" w:cs="Times New Roman"/>
                <w:b/>
                <w:bCs/>
                <w:sz w:val="20"/>
                <w:szCs w:val="20"/>
              </w:rPr>
              <w:t>Variabel</w:t>
            </w:r>
          </w:p>
        </w:tc>
        <w:tc>
          <w:tcPr>
            <w:tcW w:w="967" w:type="dxa"/>
          </w:tcPr>
          <w:p w:rsidR="0051768F" w:rsidRPr="0051768F" w:rsidRDefault="0051768F" w:rsidP="0051768F">
            <w:pPr>
              <w:jc w:val="center"/>
              <w:rPr>
                <w:rFonts w:ascii="Times New Roman" w:hAnsi="Times New Roman" w:cs="Times New Roman"/>
                <w:b/>
                <w:bCs/>
                <w:sz w:val="20"/>
                <w:szCs w:val="20"/>
              </w:rPr>
            </w:pPr>
            <w:r w:rsidRPr="0051768F">
              <w:rPr>
                <w:rFonts w:ascii="Times New Roman" w:hAnsi="Times New Roman" w:cs="Times New Roman"/>
                <w:b/>
                <w:bCs/>
                <w:sz w:val="20"/>
                <w:szCs w:val="20"/>
              </w:rPr>
              <w:t>Z</w:t>
            </w:r>
          </w:p>
        </w:tc>
        <w:tc>
          <w:tcPr>
            <w:tcW w:w="1193" w:type="dxa"/>
          </w:tcPr>
          <w:p w:rsidR="0051768F" w:rsidRPr="0051768F" w:rsidRDefault="0051768F" w:rsidP="0051768F">
            <w:pPr>
              <w:jc w:val="center"/>
              <w:rPr>
                <w:rFonts w:ascii="Times New Roman" w:hAnsi="Times New Roman" w:cs="Times New Roman"/>
                <w:b/>
                <w:bCs/>
                <w:sz w:val="20"/>
                <w:szCs w:val="20"/>
              </w:rPr>
            </w:pPr>
            <w:r w:rsidRPr="0051768F">
              <w:rPr>
                <w:rFonts w:ascii="Times New Roman" w:hAnsi="Times New Roman" w:cs="Times New Roman"/>
                <w:b/>
                <w:bCs/>
                <w:sz w:val="20"/>
                <w:szCs w:val="20"/>
              </w:rPr>
              <w:t>Sig</w:t>
            </w:r>
          </w:p>
        </w:tc>
      </w:tr>
      <w:tr w:rsidR="0051768F" w:rsidTr="00681D55">
        <w:trPr>
          <w:trHeight w:val="262"/>
        </w:trPr>
        <w:tc>
          <w:tcPr>
            <w:tcW w:w="2093"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Pre Test – Post Test 1</w:t>
            </w:r>
          </w:p>
        </w:tc>
        <w:tc>
          <w:tcPr>
            <w:tcW w:w="967"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-5,208</w:t>
            </w:r>
          </w:p>
        </w:tc>
        <w:tc>
          <w:tcPr>
            <w:tcW w:w="1193"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0,000</w:t>
            </w:r>
          </w:p>
        </w:tc>
      </w:tr>
      <w:tr w:rsidR="0051768F" w:rsidTr="00681D55">
        <w:trPr>
          <w:trHeight w:val="283"/>
        </w:trPr>
        <w:tc>
          <w:tcPr>
            <w:tcW w:w="2093"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Post Test 1 – Post Test 2</w:t>
            </w:r>
          </w:p>
        </w:tc>
        <w:tc>
          <w:tcPr>
            <w:tcW w:w="967"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-3,625</w:t>
            </w:r>
          </w:p>
        </w:tc>
        <w:tc>
          <w:tcPr>
            <w:tcW w:w="1193"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0,000</w:t>
            </w:r>
          </w:p>
        </w:tc>
      </w:tr>
      <w:tr w:rsidR="0051768F" w:rsidTr="00681D55">
        <w:trPr>
          <w:trHeight w:val="258"/>
        </w:trPr>
        <w:tc>
          <w:tcPr>
            <w:tcW w:w="2093"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Pre Test – Post Test 2</w:t>
            </w:r>
          </w:p>
        </w:tc>
        <w:tc>
          <w:tcPr>
            <w:tcW w:w="967"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-4,788</w:t>
            </w:r>
          </w:p>
        </w:tc>
        <w:tc>
          <w:tcPr>
            <w:tcW w:w="1193" w:type="dxa"/>
          </w:tcPr>
          <w:p w:rsidR="0051768F" w:rsidRPr="0051768F" w:rsidRDefault="0051768F" w:rsidP="0051768F">
            <w:pPr>
              <w:jc w:val="center"/>
              <w:rPr>
                <w:rFonts w:ascii="Times New Roman" w:hAnsi="Times New Roman" w:cs="Times New Roman"/>
                <w:sz w:val="20"/>
                <w:szCs w:val="20"/>
              </w:rPr>
            </w:pPr>
            <w:r w:rsidRPr="0051768F">
              <w:rPr>
                <w:rFonts w:ascii="Times New Roman" w:hAnsi="Times New Roman" w:cs="Times New Roman"/>
                <w:sz w:val="20"/>
                <w:szCs w:val="20"/>
              </w:rPr>
              <w:t>0,000</w:t>
            </w:r>
          </w:p>
        </w:tc>
      </w:tr>
    </w:tbl>
    <w:p w:rsidR="0051768F" w:rsidRDefault="0051768F" w:rsidP="0051768F">
      <w:pPr>
        <w:pStyle w:val="BodyText"/>
        <w:spacing w:before="240" w:line="276" w:lineRule="auto"/>
        <w:ind w:left="142" w:firstLine="709"/>
        <w:jc w:val="both"/>
        <w:rPr>
          <w:b/>
          <w:bCs/>
        </w:rPr>
      </w:pPr>
      <w:r>
        <w:t xml:space="preserve">Berdasarkan tabel 5.3 menunjukkan nilai </w:t>
      </w:r>
      <w:r>
        <w:rPr>
          <w:i/>
          <w:iCs/>
        </w:rPr>
        <w:t xml:space="preserve">p-value </w:t>
      </w:r>
      <w:r>
        <w:t xml:space="preserve">untuk ketiganya adalah 0,000 </w:t>
      </w:r>
      <w:r w:rsidRPr="00B16C34">
        <w:t>(</w:t>
      </w:r>
      <w:r>
        <w:rPr>
          <w:i/>
          <w:iCs/>
        </w:rPr>
        <w:t xml:space="preserve">P-Value </w:t>
      </w:r>
      <w:r>
        <w:t>&lt; 0,05) yang artinya ada pengaruh pengetahuan Atlet Taekwondo terhadap edukasi kegawatdaruratan kesehatan gigi dan mulut.</w:t>
      </w:r>
    </w:p>
    <w:p w:rsidR="0051768F" w:rsidRDefault="0051768F" w:rsidP="0051768F">
      <w:pPr>
        <w:pStyle w:val="BodyText"/>
        <w:spacing w:line="276" w:lineRule="auto"/>
        <w:ind w:left="100" w:right="119" w:firstLine="751"/>
        <w:jc w:val="both"/>
      </w:pPr>
      <w:r w:rsidRPr="00AB3FA6">
        <w:t xml:space="preserve">Perolehan data di atas dilakukan di Pusat Pelatihan Atlet Taekwondo Delta Club pada bulan Januari 2023 dengan jumlah responden 35 orang. Hasil data yang sudah diperoleh selanjutnya dilakukan analisa dengan bantuan perangkat lunak komputer yaitu SPSS untuk melihat peningkatan pengetahuan Atlet Taekwondo terhadap Kegawatdaruratan Kesehatan Gigi dan Mulut </w:t>
      </w:r>
      <w:sdt>
        <w:sdtPr>
          <w:rPr>
            <w:color w:val="000000"/>
          </w:rPr>
          <w:tag w:val="MENDELEY_CITATION_v3_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"/>
          <w:id w:val="-904293043"/>
          <w:placeholder>
            <w:docPart w:val="A637562FADAD47D1B631E6A766DF2431"/>
          </w:placeholder>
        </w:sdtPr>
        <w:sdtEndPr/>
        <w:sdtContent>
          <w:r w:rsidRPr="00AB3FA6">
            <w:rPr>
              <w:color w:val="000000"/>
            </w:rPr>
            <w:t>(Fernando, 2022)</w:t>
          </w:r>
        </w:sdtContent>
      </w:sdt>
      <w:r>
        <w:t>.</w:t>
      </w:r>
    </w:p>
    <w:p w:rsidR="0051768F" w:rsidRDefault="0051768F" w:rsidP="0051768F">
      <w:pPr>
        <w:pStyle w:val="BodyText"/>
        <w:spacing w:before="240" w:line="276" w:lineRule="auto"/>
        <w:ind w:left="100" w:right="119" w:firstLine="751"/>
        <w:jc w:val="both"/>
      </w:pPr>
      <w:r w:rsidRPr="00AB3FA6">
        <w:t xml:space="preserve">Nilai mean pada </w:t>
      </w:r>
      <w:r w:rsidRPr="00AB3FA6">
        <w:rPr>
          <w:i/>
          <w:iCs/>
        </w:rPr>
        <w:t xml:space="preserve">pre test  </w:t>
      </w:r>
      <w:r w:rsidRPr="00AB3FA6">
        <w:t xml:space="preserve">yang dilakukan sebelum adanya penyuluhan sebesar 5,86. Nilai mean pada </w:t>
      </w:r>
      <w:r w:rsidRPr="00AB3FA6">
        <w:rPr>
          <w:i/>
          <w:iCs/>
        </w:rPr>
        <w:t xml:space="preserve">post test </w:t>
      </w:r>
      <w:r w:rsidRPr="00AB3FA6">
        <w:t xml:space="preserve">1 setelah adanya penyuluhan mengalami peningkatan yang signifikan yaitu sebesar 2,34 menjadi 8,20,.  </w:t>
      </w:r>
      <w:r w:rsidRPr="00AB3FA6">
        <w:rPr>
          <w:i/>
          <w:iCs/>
        </w:rPr>
        <w:t xml:space="preserve">Post test </w:t>
      </w:r>
      <w:r w:rsidRPr="00AB3FA6">
        <w:t xml:space="preserve">2 kembali </w:t>
      </w:r>
      <w:r w:rsidRPr="00AB3FA6">
        <w:t xml:space="preserve">mengalami penurunan sebesar 0,57 menjadi 7,63. hal ini tetap menjadi alasan untuk diberikan penyuluhan untuk meningkatkan pengetahuan tersebut </w:t>
      </w:r>
      <w:sdt>
        <w:sdtPr>
          <w:rPr>
            <w:color w:val="000000"/>
          </w:rPr>
          <w:tag w:val="MENDELEY_CITATION_v3_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"/>
          <w:id w:val="-1058094269"/>
        </w:sdtPr>
        <w:sdtEndPr/>
        <w:sdtContent>
          <w:r w:rsidRPr="00AB3FA6">
            <w:rPr>
              <w:color w:val="000000"/>
            </w:rPr>
            <w:t>(Andriani et al., 2022)</w:t>
          </w:r>
        </w:sdtContent>
      </w:sdt>
      <w:r w:rsidRPr="00AB3FA6">
        <w:t>.</w:t>
      </w:r>
      <w:r w:rsidR="00D53A2D">
        <w:t xml:space="preserve"> Post-test dilakukan untuk menghindari bias.</w:t>
      </w:r>
    </w:p>
    <w:p w:rsidR="0051768F" w:rsidRDefault="0051768F" w:rsidP="0051768F">
      <w:pPr>
        <w:pStyle w:val="BodyText"/>
        <w:spacing w:before="240" w:line="276" w:lineRule="auto"/>
        <w:ind w:left="100" w:right="119" w:firstLine="751"/>
        <w:jc w:val="both"/>
      </w:pPr>
      <w:r w:rsidRPr="00AB3FA6">
        <w:t xml:space="preserve">Hasil Analisa bivariat menunjukkan </w:t>
      </w:r>
      <w:r w:rsidRPr="00AB3FA6">
        <w:rPr>
          <w:i/>
          <w:iCs/>
        </w:rPr>
        <w:t xml:space="preserve">p-value </w:t>
      </w:r>
      <w:r w:rsidRPr="00AB3FA6">
        <w:t>0,000 (</w:t>
      </w:r>
      <w:r w:rsidRPr="00AB3FA6">
        <w:rPr>
          <w:i/>
          <w:iCs/>
        </w:rPr>
        <w:t xml:space="preserve">p-value </w:t>
      </w:r>
      <w:r w:rsidRPr="00AB3FA6">
        <w:t>&lt; 0,05) yang artinya terdapat pengaruh edukasi kegawatdaruratan kesehatan gigi dan mulut terhadap pengetahuan atlet taekwondo</w:t>
      </w:r>
      <w:r>
        <w:t>.</w:t>
      </w:r>
    </w:p>
    <w:p w:rsidR="0051768F" w:rsidRDefault="0051768F" w:rsidP="0051768F">
      <w:pPr>
        <w:pStyle w:val="BodyText"/>
        <w:spacing w:before="240" w:line="276" w:lineRule="auto"/>
        <w:ind w:left="100" w:right="119" w:firstLine="751"/>
        <w:jc w:val="both"/>
        <w:rPr>
          <w:color w:val="212121"/>
          <w:shd w:val="clear" w:color="auto" w:fill="FFFFFF"/>
        </w:rPr>
      </w:pPr>
      <w:r w:rsidRPr="00AB3FA6">
        <w:t>Kegawatdaruratan medik dalam pelayanan kesehatan merupakan suatu keadaan klinis pasien yang dalam hal itu membutuhkan tindakan medis segera guna penyelematan nyawa pasien dan sebagai pencegahan kecacatan lebih lanjut terhadap tindakan medis. Jenis kegawatdar</w:t>
      </w:r>
      <w:r>
        <w:t xml:space="preserve">uratan yang rentan terjadi pada </w:t>
      </w:r>
      <w:r w:rsidRPr="00F96742">
        <w:t>atlet adalah trauma. Trauma akibat aktivitas olahraga telah dilaporkan</w:t>
      </w:r>
      <w:r>
        <w:t xml:space="preserve"> </w:t>
      </w:r>
      <w:r w:rsidRPr="00F96742">
        <w:t xml:space="preserve">mewakili hingga sepertiga dari semua cedera orofasial. </w:t>
      </w:r>
      <w:r w:rsidRPr="00F96742">
        <w:rPr>
          <w:shd w:val="clear" w:color="auto" w:fill="FFFFFF"/>
        </w:rPr>
        <w:t>Trauma tersebut sering dialami oleh atlet taekwondo baik dalam proses latihan ataupun dalam pertandingan contohnya seperti gigi fraktur, avulsi gigi, dan TMJ</w:t>
      </w:r>
      <w:r w:rsidRPr="00F96742">
        <w:t xml:space="preserve"> </w:t>
      </w:r>
      <w:sdt>
        <w:sdtPr>
          <w:rPr>
            <w:color w:val="000000"/>
          </w:rPr>
          <w:tag w:val="MENDELEY_CITATION_v3_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"/>
          <w:id w:val="1770573640"/>
        </w:sdtPr>
        <w:sdtEndPr>
          <w:rPr>
            <w:shd w:val="clear" w:color="auto" w:fill="FFFFFF"/>
          </w:rPr>
        </w:sdtEndPr>
        <w:sdtContent>
          <w:r w:rsidRPr="00F96742">
            <w:rPr>
              <w:color w:val="000000"/>
              <w:shd w:val="clear" w:color="auto" w:fill="FFFFFF"/>
            </w:rPr>
            <w:t>(Mordini et al., 2021)</w:t>
          </w:r>
        </w:sdtContent>
      </w:sdt>
      <w:r w:rsidRPr="00F96742">
        <w:rPr>
          <w:color w:val="212121"/>
          <w:shd w:val="clear" w:color="auto" w:fill="FFFFFF"/>
        </w:rPr>
        <w:t>.</w:t>
      </w:r>
    </w:p>
    <w:p w:rsidR="0051768F" w:rsidRDefault="0051768F" w:rsidP="0051768F">
      <w:pPr>
        <w:pStyle w:val="BodyText"/>
        <w:spacing w:before="240" w:line="276" w:lineRule="auto"/>
        <w:ind w:left="100" w:right="119" w:firstLine="751"/>
        <w:jc w:val="both"/>
      </w:pPr>
      <w:r w:rsidRPr="004D0FEE">
        <w:t xml:space="preserve">Hasil yang akan ditampilkan pada </w:t>
      </w:r>
      <w:r>
        <w:rPr>
          <w:i/>
          <w:iCs/>
        </w:rPr>
        <w:t>pre</w:t>
      </w:r>
      <w:r w:rsidRPr="004D0FEE">
        <w:rPr>
          <w:i/>
          <w:iCs/>
        </w:rPr>
        <w:t xml:space="preserve"> test</w:t>
      </w:r>
      <w:r>
        <w:rPr>
          <w:i/>
          <w:iCs/>
        </w:rPr>
        <w:t xml:space="preserve"> </w:t>
      </w:r>
      <w:r>
        <w:t xml:space="preserve">serta pada </w:t>
      </w:r>
      <w:r>
        <w:rPr>
          <w:i/>
          <w:iCs/>
        </w:rPr>
        <w:t xml:space="preserve">post test </w:t>
      </w:r>
      <w:r w:rsidRPr="004D0FEE">
        <w:t>pertama dan kedua juga untuk membuktikan apakah media Flipchart yang digunakan efektif atau tidak dalam meningkatkan pengetahuan Atlet Taekwondo mengenai kegawatdaruratan kesehatan gigi dan mulut akibat dari resiko pekerjaan yang dikerjakaannya selama ini</w:t>
      </w:r>
      <w:r>
        <w:t>.</w:t>
      </w:r>
    </w:p>
    <w:p w:rsidR="0051768F" w:rsidRDefault="0051768F" w:rsidP="0051768F">
      <w:pPr>
        <w:pStyle w:val="BodyText"/>
        <w:spacing w:before="240" w:line="276" w:lineRule="auto"/>
        <w:ind w:left="100" w:right="119" w:firstLine="751"/>
        <w:jc w:val="both"/>
        <w:rPr>
          <w:color w:val="212121"/>
          <w:shd w:val="clear" w:color="auto" w:fill="FFFFFF"/>
        </w:rPr>
      </w:pPr>
      <w:r w:rsidRPr="00CA2CAF">
        <w:rPr>
          <w:color w:val="212121"/>
          <w:shd w:val="clear" w:color="auto" w:fill="FFFFFF"/>
        </w:rPr>
        <w:t xml:space="preserve">Kedaruratan gigi sering muncul di unit gawat darurat dan pusat perawatan darurat. Gigi sulung yang avulsi </w:t>
      </w:r>
      <w:r w:rsidR="00D53A2D">
        <w:rPr>
          <w:color w:val="212121"/>
          <w:shd w:val="clear" w:color="auto" w:fill="FFFFFF"/>
        </w:rPr>
        <w:t xml:space="preserve">sebisa </w:t>
      </w:r>
      <w:r w:rsidR="00D53A2D">
        <w:rPr>
          <w:color w:val="212121"/>
          <w:shd w:val="clear" w:color="auto" w:fill="FFFFFF"/>
        </w:rPr>
        <w:lastRenderedPageBreak/>
        <w:t>mungkin dipertahankan</w:t>
      </w:r>
      <w:r w:rsidRPr="00CA2CAF">
        <w:rPr>
          <w:color w:val="212121"/>
          <w:shd w:val="clear" w:color="auto" w:fill="FFFFFF"/>
        </w:rPr>
        <w:t>. Pelindung mulut harus dipakai di sebagian besar olahraga remaja untuk mencegah banyak cedera gigi</w:t>
      </w:r>
      <w:r>
        <w:rPr>
          <w:color w:val="212121"/>
          <w:shd w:val="clear" w:color="auto" w:fill="FFFFFF"/>
        </w:rPr>
        <w:t>.</w:t>
      </w:r>
    </w:p>
    <w:p w:rsidR="0051768F" w:rsidRDefault="0051768F" w:rsidP="0051768F">
      <w:pPr>
        <w:pStyle w:val="BodyText"/>
        <w:spacing w:before="240" w:line="276" w:lineRule="auto"/>
        <w:ind w:left="100" w:right="119" w:firstLine="751"/>
        <w:jc w:val="both"/>
        <w:rPr>
          <w:color w:val="000000"/>
        </w:rPr>
      </w:pPr>
      <w:r w:rsidRPr="00CA2CAF">
        <w:t>Edukasi atau disebut juga dengan pendidikan merupakan segala upaya yang direncanakan untuk mempengaruhi orang lain baik individu, kelompok atau masyarakat sehingga mereka melakukan apa yang diharapkan oleh pelaku</w:t>
      </w:r>
      <w:r>
        <w:t xml:space="preserve">. </w:t>
      </w:r>
      <w:r w:rsidRPr="00CA2CAF">
        <w:t>Maka edukator diartikan sebagai pelaku dalam sebuah edukasi</w:t>
      </w:r>
      <w:r>
        <w:t>. Kata lain edukasi merupakan pemberian materi meng</w:t>
      </w:r>
      <w:r w:rsidR="008D52FD">
        <w:t>e</w:t>
      </w:r>
      <w:r>
        <w:t xml:space="preserve">nai materi yang bersangkutan kepada responden, dalam hal ini berarti pemberian materi mengenai kegawatdaruratan kesehatan gigi dan mulut </w:t>
      </w:r>
      <w:sdt>
        <w:sdtPr>
          <w:rPr>
            <w:color w:val="000000"/>
          </w:rPr>
          <w:tag w:val="MENDELEY_CITATION_v3_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"/>
          <w:id w:val="-114211335"/>
        </w:sdtPr>
        <w:sdtEndPr/>
        <w:sdtContent>
          <w:r w:rsidRPr="00E8729B">
            <w:rPr>
              <w:color w:val="000000"/>
            </w:rPr>
            <w:t>(Ayu, 2021)</w:t>
          </w:r>
        </w:sdtContent>
      </w:sdt>
      <w:r>
        <w:rPr>
          <w:color w:val="000000"/>
        </w:rPr>
        <w:t>.</w:t>
      </w:r>
    </w:p>
    <w:p w:rsidR="00096DD2" w:rsidRPr="003B36E6" w:rsidRDefault="00096DD2" w:rsidP="0051768F">
      <w:pPr>
        <w:tabs>
          <w:tab w:val="left" w:pos="3969"/>
          <w:tab w:val="left" w:pos="4253"/>
        </w:tabs>
        <w:spacing w:after="0" w:line="240" w:lineRule="auto"/>
        <w:rPr>
          <w:rFonts w:ascii="Times New Roman" w:hAnsi="Times New Roman" w:cs="Times New Roman"/>
          <w:sz w:val="24"/>
        </w:rPr>
      </w:pPr>
    </w:p>
    <w:p w:rsidR="003B36E6" w:rsidRPr="0051768F" w:rsidRDefault="00096DD2" w:rsidP="0051768F">
      <w:pPr>
        <w:tabs>
          <w:tab w:val="left" w:pos="3969"/>
          <w:tab w:val="left" w:pos="4253"/>
        </w:tabs>
        <w:spacing w:after="0" w:line="240" w:lineRule="auto"/>
        <w:jc w:val="center"/>
        <w:rPr>
          <w:rFonts w:ascii="Times New Roman" w:hAnsi="Times New Roman" w:cs="Times New Roman"/>
          <w:b/>
          <w:iCs/>
          <w:sz w:val="24"/>
          <w:szCs w:val="24"/>
        </w:rPr>
      </w:pPr>
      <w:r w:rsidRPr="0051768F">
        <w:rPr>
          <w:rFonts w:ascii="Times New Roman" w:hAnsi="Times New Roman" w:cs="Times New Roman"/>
          <w:b/>
          <w:iCs/>
          <w:sz w:val="24"/>
          <w:szCs w:val="24"/>
        </w:rPr>
        <w:t>Simpulan</w:t>
      </w:r>
    </w:p>
    <w:p w:rsidR="0051768F" w:rsidRDefault="0051768F" w:rsidP="0051768F">
      <w:pPr>
        <w:pStyle w:val="BodyText"/>
        <w:numPr>
          <w:ilvl w:val="0"/>
          <w:numId w:val="7"/>
        </w:numPr>
        <w:spacing w:before="240"/>
        <w:ind w:right="120"/>
        <w:jc w:val="both"/>
      </w:pPr>
      <w:r>
        <w:t xml:space="preserve">Hasil uji bivariat menunjukan bahwa terdapat hasil sebesar 0,000 </w:t>
      </w:r>
      <w:r w:rsidRPr="00B16C34">
        <w:t>(</w:t>
      </w:r>
      <w:r>
        <w:rPr>
          <w:i/>
          <w:iCs/>
        </w:rPr>
        <w:t xml:space="preserve">P-Value </w:t>
      </w:r>
      <w:r>
        <w:t>&lt; 0,05) yang artinya edukasi kegawatdaruratan kesehatan gigi dan mulut yang diberikan berpengaruh terhadap</w:t>
      </w:r>
      <w:r>
        <w:rPr>
          <w:lang w:val="id-ID"/>
        </w:rPr>
        <w:t xml:space="preserve"> peningkatan</w:t>
      </w:r>
      <w:r>
        <w:t xml:space="preserve"> pengetahuan Atlet Taekwondo Delta Club.</w:t>
      </w:r>
    </w:p>
    <w:p w:rsidR="0051768F" w:rsidRPr="00F234AC" w:rsidRDefault="0051768F" w:rsidP="0051768F">
      <w:pPr>
        <w:pStyle w:val="BodyText"/>
        <w:numPr>
          <w:ilvl w:val="0"/>
          <w:numId w:val="7"/>
        </w:numPr>
        <w:ind w:right="120"/>
        <w:jc w:val="both"/>
      </w:pPr>
      <w:r>
        <w:t>Tingkat pengetahuan sebelum dilakukannya atau diberikannya edukasi mengenai kegawatdaruratan kesehatan gigi dan mulut</w:t>
      </w:r>
      <w:r w:rsidRPr="002C1DA8">
        <w:rPr>
          <w:lang w:val="id-ID"/>
        </w:rPr>
        <w:t xml:space="preserve"> </w:t>
      </w:r>
      <w:r>
        <w:rPr>
          <w:lang w:val="id-ID"/>
        </w:rPr>
        <w:t xml:space="preserve">ternyata </w:t>
      </w:r>
      <w:r w:rsidRPr="00F23DBB">
        <w:rPr>
          <w:lang w:val="id-ID"/>
        </w:rPr>
        <w:t>masih banyak atlet yang kurang mengetahui bahkan tidak mengetahui dampak atau akibat dari resiko pekerjaan yang dikerjakannya</w:t>
      </w:r>
      <w:r>
        <w:rPr>
          <w:lang w:val="id-ID"/>
        </w:rPr>
        <w:t xml:space="preserve">. Hal ini terbukti dari nilai mean </w:t>
      </w:r>
      <w:r>
        <w:rPr>
          <w:i/>
          <w:iCs/>
          <w:lang w:val="id-ID"/>
        </w:rPr>
        <w:t xml:space="preserve">pre test </w:t>
      </w:r>
      <w:r>
        <w:rPr>
          <w:lang w:val="id-ID"/>
        </w:rPr>
        <w:t>sebesar 5,86</w:t>
      </w:r>
      <w:r>
        <w:rPr>
          <w:lang w:val="en-US"/>
        </w:rPr>
        <w:t>.</w:t>
      </w:r>
    </w:p>
    <w:p w:rsidR="0051768F" w:rsidRDefault="0051768F" w:rsidP="0051768F">
      <w:pPr>
        <w:pStyle w:val="BodyText"/>
        <w:numPr>
          <w:ilvl w:val="0"/>
          <w:numId w:val="7"/>
        </w:numPr>
        <w:ind w:right="120"/>
        <w:jc w:val="both"/>
      </w:pPr>
      <w:r w:rsidRPr="00D835DA">
        <w:rPr>
          <w:lang w:val="id-ID"/>
        </w:rPr>
        <w:t xml:space="preserve">Tingkat pengetahuan setelah dilakukannya atau diberikannya edukasi mengenai kegawatdaruratan kesehatan gigi dan mulut ternyata sudah mengalami peningkatan. </w:t>
      </w:r>
      <w:r>
        <w:t xml:space="preserve">Hal ini terbukti dari nilai mean </w:t>
      </w:r>
      <w:r>
        <w:rPr>
          <w:i/>
          <w:iCs/>
        </w:rPr>
        <w:t>post test</w:t>
      </w:r>
      <w:r>
        <w:t xml:space="preserve"> pertama</w:t>
      </w:r>
      <w:r>
        <w:rPr>
          <w:lang w:val="id-ID"/>
        </w:rPr>
        <w:t xml:space="preserve"> terjadi peningkatan sebesar 2,34</w:t>
      </w:r>
      <w:r>
        <w:t xml:space="preserve"> </w:t>
      </w:r>
      <w:r>
        <w:rPr>
          <w:lang w:val="id-ID"/>
        </w:rPr>
        <w:t xml:space="preserve">dari </w:t>
      </w:r>
      <w:r>
        <w:rPr>
          <w:i/>
          <w:iCs/>
          <w:lang w:val="id-ID"/>
        </w:rPr>
        <w:t xml:space="preserve">pre test </w:t>
      </w:r>
      <w:r>
        <w:rPr>
          <w:lang w:val="id-ID"/>
        </w:rPr>
        <w:t>menjadi 8,20</w:t>
      </w:r>
      <w:r>
        <w:t xml:space="preserve">, pada saat dilakukan </w:t>
      </w:r>
      <w:r>
        <w:rPr>
          <w:i/>
          <w:iCs/>
        </w:rPr>
        <w:t xml:space="preserve">post test </w:t>
      </w:r>
      <w:r>
        <w:t xml:space="preserve">kedua ternyata mengalami </w:t>
      </w:r>
      <w:r>
        <w:rPr>
          <w:lang w:val="id-ID"/>
        </w:rPr>
        <w:t>peningkatan</w:t>
      </w:r>
      <w:r>
        <w:t xml:space="preserve"> </w:t>
      </w:r>
      <w:r>
        <w:rPr>
          <w:lang w:val="id-ID"/>
        </w:rPr>
        <w:t xml:space="preserve">sebesar 0,57 dari </w:t>
      </w:r>
      <w:r>
        <w:rPr>
          <w:i/>
          <w:iCs/>
          <w:lang w:val="id-ID"/>
        </w:rPr>
        <w:t xml:space="preserve">pre test </w:t>
      </w:r>
      <w:r>
        <w:rPr>
          <w:lang w:val="id-ID"/>
        </w:rPr>
        <w:t>menjadi 7,63</w:t>
      </w:r>
      <w:r>
        <w:rPr>
          <w:lang w:val="en-US"/>
        </w:rPr>
        <w:t>.</w:t>
      </w:r>
    </w:p>
    <w:p w:rsidR="0051768F" w:rsidRDefault="0051768F" w:rsidP="0051768F">
      <w:pPr>
        <w:pStyle w:val="BodyText"/>
        <w:rPr>
          <w:sz w:val="26"/>
        </w:rPr>
      </w:pPr>
    </w:p>
    <w:p w:rsidR="0023719E" w:rsidRPr="003B36E6" w:rsidRDefault="0023719E" w:rsidP="00096DD2">
      <w:pPr>
        <w:pStyle w:val="ListParagraph"/>
        <w:tabs>
          <w:tab w:val="left" w:pos="3969"/>
          <w:tab w:val="left" w:pos="4253"/>
        </w:tabs>
        <w:spacing w:after="0" w:line="240" w:lineRule="auto"/>
        <w:ind w:left="0" w:firstLine="284"/>
        <w:jc w:val="both"/>
        <w:rPr>
          <w:rFonts w:ascii="Times New Roman" w:hAnsi="Times New Roman"/>
          <w:sz w:val="24"/>
          <w:szCs w:val="24"/>
          <w:lang w:val="en-US"/>
        </w:rPr>
      </w:pPr>
    </w:p>
    <w:p w:rsidR="0023719E" w:rsidRPr="003B36E6" w:rsidRDefault="0023719E" w:rsidP="0023719E">
      <w:pPr>
        <w:tabs>
          <w:tab w:val="left" w:pos="3969"/>
          <w:tab w:val="left" w:pos="4253"/>
        </w:tabs>
        <w:spacing w:after="0" w:line="240" w:lineRule="auto"/>
        <w:jc w:val="both"/>
        <w:rPr>
          <w:rFonts w:ascii="Times New Roman" w:hAnsi="Times New Roman" w:cs="Times New Roman"/>
          <w:sz w:val="24"/>
          <w:szCs w:val="24"/>
        </w:rPr>
      </w:pPr>
    </w:p>
    <w:p w:rsidR="0023719E" w:rsidRPr="0051768F" w:rsidRDefault="0023719E" w:rsidP="0023719E">
      <w:pPr>
        <w:tabs>
          <w:tab w:val="left" w:pos="3969"/>
          <w:tab w:val="left" w:pos="4253"/>
        </w:tabs>
        <w:spacing w:after="0" w:line="240" w:lineRule="auto"/>
        <w:jc w:val="center"/>
        <w:rPr>
          <w:rFonts w:ascii="Times New Roman" w:hAnsi="Times New Roman" w:cs="Times New Roman"/>
          <w:b/>
          <w:iCs/>
          <w:sz w:val="24"/>
          <w:szCs w:val="24"/>
        </w:rPr>
      </w:pPr>
      <w:r w:rsidRPr="0051768F">
        <w:rPr>
          <w:rFonts w:ascii="Times New Roman" w:hAnsi="Times New Roman" w:cs="Times New Roman"/>
          <w:b/>
          <w:iCs/>
          <w:sz w:val="24"/>
          <w:szCs w:val="24"/>
        </w:rPr>
        <w:t>Daftar Pustaka</w:t>
      </w:r>
    </w:p>
    <w:p w:rsidR="0023719E" w:rsidRPr="0051768F" w:rsidRDefault="0023719E" w:rsidP="0023719E">
      <w:pPr>
        <w:tabs>
          <w:tab w:val="left" w:pos="3969"/>
          <w:tab w:val="left" w:pos="4253"/>
        </w:tabs>
        <w:spacing w:after="0" w:line="240" w:lineRule="auto"/>
        <w:jc w:val="both"/>
        <w:rPr>
          <w:rFonts w:ascii="Times New Roman" w:hAnsi="Times New Roman" w:cs="Times New Roman"/>
          <w:iCs/>
          <w:sz w:val="24"/>
          <w:szCs w:val="24"/>
        </w:rPr>
      </w:pPr>
    </w:p>
    <w:p w:rsidR="0051768F" w:rsidRPr="0051768F" w:rsidRDefault="0051768F" w:rsidP="0051768F">
      <w:pPr>
        <w:widowControl w:val="0"/>
        <w:tabs>
          <w:tab w:val="left" w:pos="528"/>
        </w:tabs>
        <w:autoSpaceDE w:val="0"/>
        <w:autoSpaceDN w:val="0"/>
        <w:spacing w:before="240" w:after="0" w:line="240" w:lineRule="auto"/>
        <w:ind w:left="502" w:right="39" w:hanging="502"/>
        <w:jc w:val="both"/>
        <w:rPr>
          <w:sz w:val="24"/>
        </w:rPr>
      </w:pPr>
      <w:r>
        <w:rPr>
          <w:rFonts w:asciiTheme="majorBidi" w:hAnsiTheme="majorBidi" w:cstheme="majorBidi"/>
          <w:sz w:val="24"/>
          <w:szCs w:val="24"/>
        </w:rPr>
        <w:t>[1]</w:t>
      </w:r>
      <w:r>
        <w:rPr>
          <w:rFonts w:asciiTheme="majorBidi" w:hAnsiTheme="majorBidi" w:cstheme="majorBidi"/>
          <w:sz w:val="24"/>
          <w:szCs w:val="24"/>
        </w:rPr>
        <w:tab/>
      </w:r>
      <w:r w:rsidRPr="0051768F">
        <w:rPr>
          <w:rFonts w:asciiTheme="majorBidi" w:hAnsiTheme="majorBidi" w:cstheme="majorBidi"/>
          <w:sz w:val="24"/>
          <w:szCs w:val="24"/>
        </w:rPr>
        <w:t xml:space="preserve">Andi Quraisy. (2020). </w:t>
      </w:r>
      <w:r w:rsidRPr="0051768F">
        <w:rPr>
          <w:rFonts w:asciiTheme="majorBidi" w:hAnsiTheme="majorBidi" w:cstheme="majorBidi"/>
          <w:i/>
          <w:iCs/>
          <w:sz w:val="24"/>
          <w:szCs w:val="24"/>
        </w:rPr>
        <w:t>Normalitas Data Menggunakan Uji Kolmogorov-Smirnov dan Saphiro-Wilk: Studi kasus penghasilan orang tua mahasiswa Prodi Pendidikan Matematika Unismuh</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[2]</w:t>
      </w:r>
      <w:r>
        <w:rPr>
          <w:rFonts w:asciiTheme="majorBidi" w:hAnsiTheme="majorBidi" w:cstheme="majorBidi"/>
          <w:sz w:val="24"/>
          <w:szCs w:val="24"/>
        </w:rPr>
        <w:tab/>
      </w:r>
      <w:r w:rsidRPr="0051768F">
        <w:rPr>
          <w:rFonts w:asciiTheme="majorBidi" w:hAnsiTheme="majorBidi" w:cstheme="majorBidi"/>
          <w:sz w:val="24"/>
          <w:szCs w:val="24"/>
        </w:rPr>
        <w:t xml:space="preserve">Anitasari, B., Ramadhan, S., Stikes, D., Jaya, K., Palopo, P., &amp; Stikes, M. (2020). Pengaruh Pendidikan Kesehatan Tentang Kesehatan Gigi </w:t>
      </w:r>
      <w:r w:rsidRPr="0051768F">
        <w:rPr>
          <w:rFonts w:asciiTheme="majorBidi" w:hAnsiTheme="majorBidi" w:cstheme="majorBidi"/>
          <w:sz w:val="24"/>
          <w:szCs w:val="24"/>
          <w:lang w:val="id-ID"/>
        </w:rPr>
        <w:t>t</w:t>
      </w:r>
      <w:r w:rsidRPr="0051768F">
        <w:rPr>
          <w:rFonts w:asciiTheme="majorBidi" w:hAnsiTheme="majorBidi" w:cstheme="majorBidi"/>
          <w:sz w:val="24"/>
          <w:szCs w:val="24"/>
        </w:rPr>
        <w:t xml:space="preserve">erhadap Pengetahuan dan sikap Perawatan Gigi </w:t>
      </w:r>
      <w:r w:rsidRPr="0051768F">
        <w:rPr>
          <w:rFonts w:asciiTheme="majorBidi" w:hAnsiTheme="majorBidi" w:cstheme="majorBidi"/>
          <w:sz w:val="24"/>
          <w:szCs w:val="24"/>
          <w:lang w:val="id-ID"/>
        </w:rPr>
        <w:t>p</w:t>
      </w:r>
      <w:r w:rsidRPr="0051768F">
        <w:rPr>
          <w:rFonts w:asciiTheme="majorBidi" w:hAnsiTheme="majorBidi" w:cstheme="majorBidi"/>
          <w:sz w:val="24"/>
          <w:szCs w:val="24"/>
        </w:rPr>
        <w:t>ada Anak Usia Sekolah di SDN 120 Gontang Kab.</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[3]</w:t>
      </w:r>
      <w:r>
        <w:rPr>
          <w:rFonts w:asciiTheme="majorBidi" w:hAnsiTheme="majorBidi" w:cstheme="majorBidi"/>
          <w:sz w:val="24"/>
          <w:szCs w:val="24"/>
        </w:rPr>
        <w:tab/>
      </w:r>
      <w:r w:rsidRPr="0051768F">
        <w:rPr>
          <w:rFonts w:asciiTheme="majorBidi" w:hAnsiTheme="majorBidi" w:cstheme="majorBidi"/>
          <w:sz w:val="24"/>
          <w:szCs w:val="24"/>
        </w:rPr>
        <w:t>Andriani, S., Kartika Dewi, T., Widyagdo, A., Kesehatan, M. J., Poltekkes, G., Tasikmalaya, K., Dosen, ), &amp; Kesehatan, J. (n.d.-a). Knowledge of Dental and Oral Therapist’s About Dental Emergency.</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[4]</w:t>
      </w:r>
      <w:r>
        <w:rPr>
          <w:rFonts w:asciiTheme="majorBidi" w:hAnsiTheme="majorBidi" w:cstheme="majorBidi"/>
          <w:sz w:val="24"/>
          <w:szCs w:val="24"/>
        </w:rPr>
        <w:tab/>
      </w:r>
      <w:r w:rsidRPr="0051768F">
        <w:rPr>
          <w:rFonts w:asciiTheme="majorBidi" w:hAnsiTheme="majorBidi" w:cstheme="majorBidi"/>
          <w:sz w:val="24"/>
          <w:szCs w:val="24"/>
        </w:rPr>
        <w:t xml:space="preserve">Cahyaharnita, R. (2020). </w:t>
      </w:r>
      <w:r w:rsidRPr="0051768F">
        <w:rPr>
          <w:rFonts w:asciiTheme="majorBidi" w:hAnsiTheme="majorBidi" w:cstheme="majorBidi"/>
          <w:i/>
          <w:iCs/>
          <w:sz w:val="24"/>
          <w:szCs w:val="24"/>
        </w:rPr>
        <w:t xml:space="preserve">Analisis Substantif Permenkes No. 47 Tahun 2018 Tentang Pelayanan Kegawatdaruratan </w:t>
      </w:r>
      <w:r w:rsidRPr="0051768F">
        <w:rPr>
          <w:rFonts w:asciiTheme="majorBidi" w:hAnsiTheme="majorBidi" w:cstheme="majorBidi"/>
          <w:i/>
          <w:iCs/>
          <w:sz w:val="24"/>
          <w:szCs w:val="24"/>
          <w:lang w:val="id-ID"/>
        </w:rPr>
        <w:t>d</w:t>
      </w:r>
      <w:r w:rsidRPr="0051768F">
        <w:rPr>
          <w:rFonts w:asciiTheme="majorBidi" w:hAnsiTheme="majorBidi" w:cstheme="majorBidi"/>
          <w:i/>
          <w:iCs/>
          <w:sz w:val="24"/>
          <w:szCs w:val="24"/>
        </w:rPr>
        <w:t>alam Jaminan Kesehatan Nasional</w:t>
      </w:r>
      <w:r w:rsidRPr="0051768F">
        <w:rPr>
          <w:rFonts w:asciiTheme="majorBidi" w:hAnsiTheme="majorBidi" w:cstheme="majorBidi"/>
          <w:sz w:val="24"/>
          <w:szCs w:val="24"/>
        </w:rPr>
        <w:t>.</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[5]</w:t>
      </w:r>
      <w:r>
        <w:rPr>
          <w:rFonts w:asciiTheme="majorBidi" w:hAnsiTheme="majorBidi" w:cstheme="majorBidi"/>
          <w:sz w:val="24"/>
          <w:szCs w:val="24"/>
        </w:rPr>
        <w:tab/>
      </w:r>
      <w:r w:rsidRPr="0051768F">
        <w:rPr>
          <w:rFonts w:asciiTheme="majorBidi" w:hAnsiTheme="majorBidi" w:cstheme="majorBidi"/>
          <w:i/>
          <w:iCs/>
          <w:sz w:val="24"/>
          <w:szCs w:val="24"/>
        </w:rPr>
        <w:t>Ersilia, M. (2020). Dental Emergency Dan Dental Urgent</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[6]</w:t>
      </w:r>
      <w:r>
        <w:rPr>
          <w:rFonts w:asciiTheme="majorBidi" w:hAnsiTheme="majorBidi" w:cstheme="majorBidi"/>
          <w:sz w:val="24"/>
          <w:szCs w:val="24"/>
        </w:rPr>
        <w:tab/>
      </w:r>
      <w:r w:rsidRPr="0051768F">
        <w:rPr>
          <w:rFonts w:asciiTheme="majorBidi" w:hAnsiTheme="majorBidi" w:cstheme="majorBidi"/>
          <w:sz w:val="24"/>
          <w:szCs w:val="24"/>
        </w:rPr>
        <w:t>Mordini, L., Lee, P., Lazaro, R., Biagi, R., &amp; Giannetti, L. (2021). Sport and dental traumatology: Surgical solutions and prevention. In Dentistry Journal (Vol. 9, Issue 3). MDPI AG</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[7]</w:t>
      </w:r>
      <w:r>
        <w:rPr>
          <w:rFonts w:asciiTheme="majorBidi" w:hAnsiTheme="majorBidi" w:cstheme="majorBidi"/>
          <w:sz w:val="24"/>
          <w:szCs w:val="24"/>
        </w:rPr>
        <w:tab/>
      </w:r>
      <w:r w:rsidRPr="0051768F">
        <w:rPr>
          <w:rFonts w:asciiTheme="majorBidi" w:hAnsiTheme="majorBidi" w:cstheme="majorBidi"/>
          <w:sz w:val="24"/>
          <w:szCs w:val="24"/>
        </w:rPr>
        <w:t xml:space="preserve">Napitupulu, F. (2019). </w:t>
      </w:r>
      <w:r w:rsidRPr="0051768F">
        <w:rPr>
          <w:rFonts w:asciiTheme="majorBidi" w:hAnsiTheme="majorBidi" w:cstheme="majorBidi"/>
          <w:i/>
          <w:iCs/>
          <w:sz w:val="24"/>
          <w:szCs w:val="24"/>
        </w:rPr>
        <w:t>Analisis Klinis pada Penderita Kelainan TMJ Kelompok Umur 18-24 Tahun.</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[8]</w:t>
      </w:r>
      <w:r>
        <w:rPr>
          <w:rFonts w:asciiTheme="majorBidi" w:hAnsiTheme="majorBidi" w:cstheme="majorBidi"/>
          <w:sz w:val="24"/>
          <w:szCs w:val="24"/>
        </w:rPr>
        <w:tab/>
      </w:r>
      <w:r w:rsidRPr="0051768F">
        <w:rPr>
          <w:rFonts w:asciiTheme="majorBidi" w:hAnsiTheme="majorBidi" w:cstheme="majorBidi"/>
          <w:sz w:val="24"/>
          <w:szCs w:val="24"/>
        </w:rPr>
        <w:t xml:space="preserve">Oktaria, F. (2020). </w:t>
      </w:r>
      <w:r w:rsidRPr="0051768F">
        <w:rPr>
          <w:rFonts w:asciiTheme="majorBidi" w:hAnsiTheme="majorBidi" w:cstheme="majorBidi"/>
          <w:i/>
          <w:iCs/>
          <w:sz w:val="24"/>
          <w:szCs w:val="24"/>
        </w:rPr>
        <w:t>Penatalaksaan Fisioterapi pada Kondisi Temporomandibular Joint Et Causa Arthritis.</w:t>
      </w:r>
    </w:p>
    <w:p w:rsidR="0051768F" w:rsidRDefault="0051768F" w:rsidP="0051768F">
      <w:pPr>
        <w:widowControl w:val="0"/>
        <w:tabs>
          <w:tab w:val="left" w:pos="528"/>
        </w:tabs>
        <w:autoSpaceDE w:val="0"/>
        <w:autoSpaceDN w:val="0"/>
        <w:spacing w:after="0" w:line="240" w:lineRule="auto"/>
        <w:ind w:left="502" w:right="39" w:hanging="502"/>
        <w:jc w:val="both"/>
        <w:rPr>
          <w:rFonts w:asciiTheme="majorBidi" w:hAnsiTheme="majorBidi" w:cstheme="majorBidi"/>
          <w:sz w:val="24"/>
          <w:szCs w:val="24"/>
        </w:rPr>
      </w:pPr>
      <w:r>
        <w:rPr>
          <w:rFonts w:asciiTheme="majorBidi" w:hAnsiTheme="majorBidi" w:cstheme="majorBidi"/>
          <w:sz w:val="24"/>
          <w:szCs w:val="24"/>
        </w:rPr>
        <w:lastRenderedPageBreak/>
        <w:t>[9]</w:t>
      </w:r>
      <w:r>
        <w:rPr>
          <w:rFonts w:asciiTheme="majorBidi" w:hAnsiTheme="majorBidi" w:cstheme="majorBidi"/>
          <w:sz w:val="24"/>
          <w:szCs w:val="24"/>
        </w:rPr>
        <w:tab/>
      </w:r>
      <w:r w:rsidRPr="0051768F">
        <w:rPr>
          <w:rFonts w:asciiTheme="majorBidi" w:hAnsiTheme="majorBidi" w:cstheme="majorBidi"/>
          <w:sz w:val="24"/>
          <w:szCs w:val="24"/>
        </w:rPr>
        <w:t>Salsabila, F., … N. P.-P. J. of, &amp; 2020, undefined. (n.d.). Distribusi fraktur mahkota gigi anterior rahang atas pada anak dengan cerebral palsy Distribution of maxillary crown fracture in anterior teeth in children with cerebral.</w:t>
      </w: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p>
    <w:p w:rsidR="0051768F" w:rsidRPr="0051768F" w:rsidRDefault="0051768F" w:rsidP="0051768F">
      <w:pPr>
        <w:widowControl w:val="0"/>
        <w:tabs>
          <w:tab w:val="left" w:pos="528"/>
        </w:tabs>
        <w:autoSpaceDE w:val="0"/>
        <w:autoSpaceDN w:val="0"/>
        <w:spacing w:after="0" w:line="240" w:lineRule="auto"/>
        <w:ind w:left="502" w:right="39" w:hanging="502"/>
        <w:jc w:val="both"/>
        <w:rPr>
          <w:sz w:val="24"/>
        </w:rPr>
      </w:pPr>
      <w:r>
        <w:rPr>
          <w:rFonts w:asciiTheme="majorBidi" w:hAnsiTheme="majorBidi" w:cstheme="majorBidi"/>
          <w:sz w:val="24"/>
          <w:szCs w:val="24"/>
        </w:rPr>
        <w:t>[10]</w:t>
      </w:r>
      <w:r>
        <w:rPr>
          <w:rFonts w:asciiTheme="majorBidi" w:hAnsiTheme="majorBidi" w:cstheme="majorBidi"/>
          <w:sz w:val="24"/>
          <w:szCs w:val="24"/>
        </w:rPr>
        <w:tab/>
      </w:r>
      <w:r w:rsidRPr="0051768F">
        <w:rPr>
          <w:rFonts w:asciiTheme="majorBidi" w:hAnsiTheme="majorBidi" w:cstheme="majorBidi"/>
          <w:sz w:val="24"/>
          <w:szCs w:val="24"/>
        </w:rPr>
        <w:t xml:space="preserve">Masturo, I. (2018). </w:t>
      </w:r>
      <w:r w:rsidRPr="0051768F">
        <w:rPr>
          <w:rFonts w:asciiTheme="majorBidi" w:hAnsiTheme="majorBidi" w:cstheme="majorBidi"/>
          <w:i/>
          <w:iCs/>
          <w:sz w:val="24"/>
          <w:szCs w:val="24"/>
        </w:rPr>
        <w:t>Metodelogi Penelitian Kesehatan</w:t>
      </w:r>
      <w:r w:rsidRPr="0051768F">
        <w:rPr>
          <w:rFonts w:asciiTheme="majorBidi" w:hAnsiTheme="majorBidi" w:cstheme="majorBidi"/>
          <w:sz w:val="24"/>
          <w:szCs w:val="24"/>
        </w:rPr>
        <w:t xml:space="preserve">. </w:t>
      </w:r>
      <w:r w:rsidRPr="0051768F">
        <w:rPr>
          <w:i/>
          <w:sz w:val="24"/>
        </w:rPr>
        <w:t>Jurnal</w:t>
      </w:r>
      <w:r w:rsidRPr="0051768F">
        <w:rPr>
          <w:i/>
          <w:spacing w:val="17"/>
          <w:sz w:val="24"/>
        </w:rPr>
        <w:t xml:space="preserve"> </w:t>
      </w:r>
      <w:r w:rsidRPr="0051768F">
        <w:rPr>
          <w:i/>
          <w:sz w:val="24"/>
        </w:rPr>
        <w:t>Teknologi</w:t>
      </w:r>
      <w:r w:rsidRPr="0051768F">
        <w:rPr>
          <w:i/>
          <w:spacing w:val="19"/>
          <w:sz w:val="24"/>
        </w:rPr>
        <w:t xml:space="preserve"> </w:t>
      </w:r>
      <w:r w:rsidRPr="0051768F">
        <w:rPr>
          <w:i/>
          <w:sz w:val="24"/>
        </w:rPr>
        <w:t>Kimia</w:t>
      </w:r>
      <w:r w:rsidRPr="0051768F">
        <w:rPr>
          <w:i/>
          <w:spacing w:val="16"/>
          <w:sz w:val="24"/>
        </w:rPr>
        <w:t xml:space="preserve"> </w:t>
      </w:r>
      <w:r w:rsidRPr="0051768F">
        <w:rPr>
          <w:i/>
          <w:sz w:val="24"/>
        </w:rPr>
        <w:t>Unimal.</w:t>
      </w:r>
      <w:r w:rsidRPr="0051768F">
        <w:rPr>
          <w:i/>
          <w:spacing w:val="20"/>
          <w:sz w:val="24"/>
        </w:rPr>
        <w:t xml:space="preserve"> </w:t>
      </w:r>
      <w:r w:rsidRPr="0051768F">
        <w:rPr>
          <w:sz w:val="24"/>
        </w:rPr>
        <w:t>Vol.</w:t>
      </w:r>
      <w:r w:rsidRPr="0051768F">
        <w:rPr>
          <w:spacing w:val="18"/>
          <w:sz w:val="24"/>
        </w:rPr>
        <w:t xml:space="preserve"> </w:t>
      </w:r>
      <w:r w:rsidRPr="0051768F">
        <w:rPr>
          <w:sz w:val="24"/>
        </w:rPr>
        <w:t>4</w:t>
      </w:r>
      <w:r w:rsidRPr="0051768F">
        <w:rPr>
          <w:spacing w:val="-57"/>
          <w:sz w:val="24"/>
        </w:rPr>
        <w:t xml:space="preserve"> </w:t>
      </w:r>
      <w:r w:rsidRPr="0051768F">
        <w:rPr>
          <w:sz w:val="24"/>
        </w:rPr>
        <w:t>No. 2</w:t>
      </w:r>
    </w:p>
    <w:p w:rsidR="00E177DC" w:rsidRPr="003B36E6" w:rsidRDefault="00E177DC" w:rsidP="00577B93">
      <w:pPr>
        <w:spacing w:after="0" w:line="240" w:lineRule="auto"/>
        <w:jc w:val="both"/>
        <w:rPr>
          <w:rFonts w:ascii="Times New Roman" w:hAnsi="Times New Roman" w:cs="Times New Roman"/>
        </w:rPr>
      </w:pPr>
    </w:p>
    <w:p w:rsidR="00FE026A" w:rsidRPr="003B36E6" w:rsidRDefault="00FE026A">
      <w:pPr>
        <w:rPr>
          <w:rFonts w:ascii="Times New Roman" w:hAnsi="Times New Roman" w:cs="Times New Roman"/>
        </w:rPr>
      </w:pPr>
    </w:p>
    <w:sectPr w:rsidR="00FE026A" w:rsidRPr="003B36E6" w:rsidSect="00CE589E">
      <w:type w:val="continuous"/>
      <w:pgSz w:w="11909" w:h="16834" w:code="9"/>
      <w:pgMar w:top="1701" w:right="1134" w:bottom="1701" w:left="1418" w:header="1418" w:footer="720"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5AD" w:rsidRDefault="00B045AD" w:rsidP="00BD4F35">
      <w:pPr>
        <w:spacing w:after="0" w:line="240" w:lineRule="auto"/>
      </w:pPr>
      <w:r>
        <w:separator/>
      </w:r>
    </w:p>
  </w:endnote>
  <w:endnote w:type="continuationSeparator" w:id="0">
    <w:p w:rsidR="00B045AD" w:rsidRDefault="00B045AD"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60788977"/>
      <w:docPartObj>
        <w:docPartGallery w:val="Page Numbers (Bottom of Page)"/>
        <w:docPartUnique/>
      </w:docPartObj>
    </w:sdtPr>
    <w:sdtEndPr>
      <w:rPr>
        <w:rFonts w:asciiTheme="majorHAnsi" w:hAnsiTheme="majorHAnsi"/>
        <w:sz w:val="20"/>
      </w:rPr>
    </w:sdtEndPr>
    <w:sdtContent>
      <w:p w:rsidR="00FE026A" w:rsidRPr="00CE589E" w:rsidRDefault="00CE589E">
        <w:pPr>
          <w:pStyle w:val="Footer"/>
          <w:jc w:val="right"/>
          <w:rPr>
            <w:rFonts w:asciiTheme="majorHAnsi" w:hAnsiTheme="majorHAnsi" w:cs="Times New Roman"/>
            <w:sz w:val="20"/>
          </w:rPr>
        </w:pPr>
        <w:r w:rsidRPr="00CE589E">
          <w:rPr>
            <w:rFonts w:asciiTheme="majorHAnsi" w:hAnsiTheme="majorHAnsi" w:cs="Times New Roman"/>
            <w:noProof/>
            <w:sz w:val="20"/>
            <w:lang w:val="en-ID" w:eastAsia="en-ID"/>
          </w:rPr>
          <mc:AlternateContent>
            <mc:Choice Requires="wps">
              <w:drawing>
                <wp:anchor distT="0" distB="0" distL="114300" distR="114300" simplePos="0" relativeHeight="251660288" behindDoc="0" locked="0" layoutInCell="1" allowOverlap="1" wp14:anchorId="302A41DB">
                  <wp:simplePos x="0" y="0"/>
                  <wp:positionH relativeFrom="column">
                    <wp:posOffset>-99060</wp:posOffset>
                  </wp:positionH>
                  <wp:positionV relativeFrom="paragraph">
                    <wp:posOffset>-138430</wp:posOffset>
                  </wp:positionV>
                  <wp:extent cx="4490720" cy="572770"/>
                  <wp:effectExtent l="10795" t="9525" r="1333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72770"/>
                          </a:xfrm>
                          <a:prstGeom prst="rect">
                            <a:avLst/>
                          </a:prstGeom>
                          <a:solidFill>
                            <a:srgbClr val="FFFFFF"/>
                          </a:solidFill>
                          <a:ln w="9525">
                            <a:solidFill>
                              <a:schemeClr val="bg1">
                                <a:lumMod val="100000"/>
                                <a:lumOff val="0"/>
                              </a:schemeClr>
                            </a:solidFill>
                            <a:miter lim="800000"/>
                            <a:headEnd/>
                            <a:tailEnd/>
                          </a:ln>
                        </wps:spPr>
                        <wps:txbx>
                          <w:txbxContent>
                            <w:p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rsidR="003B36E6" w:rsidRDefault="003B36E6" w:rsidP="003B36E6">
                              <w:pPr>
                                <w:jc w:val="center"/>
                              </w:pPr>
                            </w:p>
                            <w:p w:rsidR="00FE026A" w:rsidRPr="00603D32" w:rsidRDefault="00FE026A" w:rsidP="00A964A7">
                              <w:pPr>
                                <w:spacing w:after="0"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2A41DB" id="_x0000_t202" coordsize="21600,21600" o:spt="202" path="m,l,21600r21600,l21600,xe">
                  <v:stroke joinstyle="miter"/>
                  <v:path gradientshapeok="t" o:connecttype="rect"/>
                </v:shapetype>
                <v:shape id="Text Box 1" o:spid="_x0000_s1026" type="#_x0000_t202" style="position:absolute;left:0;text-align:left;margin-left:-7.8pt;margin-top:-10.9pt;width:353.6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" strokecolor="white [3212]">
                  <v:textbox>
                    <w:txbxContent>
                      <w:p w14:paraId="602D31C5"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40DB29C9"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32DEC7FB"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27AAB85C" w14:textId="77777777" w:rsidR="003B36E6" w:rsidRDefault="003B36E6" w:rsidP="003B36E6">
                        <w:pPr>
                          <w:jc w:val="center"/>
                        </w:pPr>
                      </w:p>
                      <w:p w14:paraId="5B6F6289" w14:textId="77777777" w:rsidR="00FE026A" w:rsidRPr="00603D32" w:rsidRDefault="00FE026A" w:rsidP="00A964A7">
                        <w:pPr>
                          <w:spacing w:after="0" w:line="240" w:lineRule="auto"/>
                          <w:rPr>
                            <w:rFonts w:ascii="Times New Roman" w:hAnsi="Times New Roman" w:cs="Times New Roman"/>
                            <w:sz w:val="18"/>
                            <w:szCs w:val="18"/>
                          </w:rPr>
                        </w:pPr>
                      </w:p>
                    </w:txbxContent>
                  </v:textbox>
                </v:shape>
              </w:pict>
            </mc:Fallback>
          </mc:AlternateContent>
        </w:r>
        <w:r w:rsidR="00B33EAC" w:rsidRPr="00CE589E">
          <w:rPr>
            <w:rFonts w:asciiTheme="majorHAnsi" w:hAnsiTheme="majorHAnsi" w:cs="Times New Roman"/>
            <w:sz w:val="20"/>
          </w:rPr>
          <w:fldChar w:fldCharType="begin"/>
        </w:r>
        <w:r w:rsidR="00FE026A" w:rsidRPr="00CE589E">
          <w:rPr>
            <w:rFonts w:asciiTheme="majorHAnsi" w:hAnsiTheme="majorHAnsi" w:cs="Times New Roman"/>
            <w:sz w:val="20"/>
          </w:rPr>
          <w:instrText xml:space="preserve"> PAGE   \* MERGEFORMAT </w:instrText>
        </w:r>
        <w:r w:rsidR="00B33EAC" w:rsidRPr="00CE589E">
          <w:rPr>
            <w:rFonts w:asciiTheme="majorHAnsi" w:hAnsiTheme="majorHAnsi" w:cs="Times New Roman"/>
            <w:sz w:val="20"/>
          </w:rPr>
          <w:fldChar w:fldCharType="separate"/>
        </w:r>
        <w:r w:rsidR="006E23B2">
          <w:rPr>
            <w:rFonts w:asciiTheme="majorHAnsi" w:hAnsiTheme="majorHAnsi" w:cs="Times New Roman"/>
            <w:noProof/>
            <w:sz w:val="20"/>
          </w:rPr>
          <w:t>62</w:t>
        </w:r>
        <w:r w:rsidR="00B33EAC" w:rsidRPr="00CE589E">
          <w:rPr>
            <w:rFonts w:asciiTheme="majorHAnsi" w:hAnsiTheme="majorHAnsi" w:cs="Times New Roman"/>
            <w:sz w:val="20"/>
          </w:rPr>
          <w:fldChar w:fldCharType="end"/>
        </w:r>
      </w:p>
    </w:sdtContent>
  </w:sdt>
  <w:p w:rsidR="00FE026A" w:rsidRPr="00603D32" w:rsidRDefault="00FE026A">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3" w:type="pct"/>
      <w:jc w:val="center"/>
      <w:tblCellMar>
        <w:top w:w="144" w:type="dxa"/>
        <w:left w:w="115" w:type="dxa"/>
        <w:bottom w:w="144" w:type="dxa"/>
        <w:right w:w="115" w:type="dxa"/>
      </w:tblCellMar>
      <w:tblLook w:val="04A0" w:firstRow="1" w:lastRow="0" w:firstColumn="1" w:lastColumn="0" w:noHBand="0" w:noVBand="1"/>
    </w:tblPr>
    <w:tblGrid>
      <w:gridCol w:w="4750"/>
      <w:gridCol w:w="4519"/>
    </w:tblGrid>
    <w:tr w:rsidR="003B36E6" w:rsidTr="00CE589E">
      <w:trPr>
        <w:trHeight w:hRule="exact" w:val="115"/>
        <w:jc w:val="center"/>
      </w:trPr>
      <w:tc>
        <w:tcPr>
          <w:tcW w:w="4822" w:type="dxa"/>
          <w:shd w:val="clear" w:color="auto" w:fill="4F81BD" w:themeFill="accent1"/>
          <w:tcMar>
            <w:top w:w="0" w:type="dxa"/>
            <w:bottom w:w="0" w:type="dxa"/>
          </w:tcMar>
        </w:tcPr>
        <w:p w:rsidR="003B36E6" w:rsidRDefault="003B36E6">
          <w:pPr>
            <w:pStyle w:val="Header"/>
            <w:tabs>
              <w:tab w:val="clear" w:pos="4680"/>
              <w:tab w:val="clear" w:pos="9360"/>
            </w:tabs>
            <w:rPr>
              <w:caps/>
              <w:sz w:val="18"/>
            </w:rPr>
          </w:pPr>
        </w:p>
      </w:tc>
      <w:tc>
        <w:tcPr>
          <w:tcW w:w="4674" w:type="dxa"/>
          <w:shd w:val="clear" w:color="auto" w:fill="4F81BD" w:themeFill="accent1"/>
          <w:tcMar>
            <w:top w:w="0" w:type="dxa"/>
            <w:bottom w:w="0" w:type="dxa"/>
          </w:tcMar>
        </w:tcPr>
        <w:p w:rsidR="003B36E6" w:rsidRDefault="003B36E6">
          <w:pPr>
            <w:pStyle w:val="Header"/>
            <w:tabs>
              <w:tab w:val="clear" w:pos="4680"/>
              <w:tab w:val="clear" w:pos="9360"/>
            </w:tabs>
            <w:jc w:val="right"/>
            <w:rPr>
              <w:caps/>
              <w:sz w:val="18"/>
            </w:rPr>
          </w:pPr>
        </w:p>
      </w:tc>
    </w:tr>
    <w:tr w:rsidR="003B36E6" w:rsidTr="00CE589E">
      <w:trPr>
        <w:jc w:val="center"/>
      </w:trPr>
      <w:sdt>
        <w:sdtPr>
          <w:rPr>
            <w:rFonts w:ascii="Times New Roman" w:eastAsia="Times New Roman" w:hAnsi="Times New Roman" w:cs="Times New Roman"/>
            <w:color w:val="000000"/>
            <w:sz w:val="20"/>
            <w:szCs w:val="18"/>
          </w:rPr>
          <w:alias w:val="Author"/>
          <w:tag w:val=""/>
          <w:id w:val="1534151868"/>
          <w:placeholder>
            <w:docPart w:val="D6D78B6B91844F1AB9E12ED89503B0C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2" w:type="dxa"/>
              <w:shd w:val="clear" w:color="auto" w:fill="auto"/>
              <w:vAlign w:val="center"/>
            </w:tcPr>
            <w:p w:rsidR="003B36E6" w:rsidRDefault="00CE589E">
              <w:pPr>
                <w:pStyle w:val="Footer"/>
                <w:tabs>
                  <w:tab w:val="clear" w:pos="4680"/>
                  <w:tab w:val="clear" w:pos="9360"/>
                </w:tabs>
                <w:rPr>
                  <w:caps/>
                  <w:color w:val="808080" w:themeColor="background1" w:themeShade="80"/>
                  <w:sz w:val="18"/>
                  <w:szCs w:val="18"/>
                </w:rPr>
              </w:pPr>
              <w:r w:rsidRPr="00CE589E">
                <w:rPr>
                  <w:rFonts w:ascii="Times New Roman" w:eastAsia="Times New Roman" w:hAnsi="Times New Roman" w:cs="Times New Roman"/>
                  <w:color w:val="000000"/>
                  <w:sz w:val="20"/>
                  <w:szCs w:val="18"/>
                </w:rPr>
                <w:t>© AKG PuskesadOpen                                                      Access: https://ejournal.akgpuskesad-jakarta.com/              Email: Lppm.akgpuskesad@gmail.com</w:t>
              </w:r>
            </w:p>
          </w:tc>
        </w:sdtContent>
      </w:sdt>
      <w:tc>
        <w:tcPr>
          <w:tcW w:w="4674" w:type="dxa"/>
          <w:shd w:val="clear" w:color="auto" w:fill="auto"/>
          <w:vAlign w:val="center"/>
        </w:tcPr>
        <w:p w:rsidR="003B36E6" w:rsidRPr="00CE589E" w:rsidRDefault="003B36E6">
          <w:pPr>
            <w:pStyle w:val="Footer"/>
            <w:tabs>
              <w:tab w:val="clear" w:pos="4680"/>
              <w:tab w:val="clear" w:pos="9360"/>
            </w:tabs>
            <w:jc w:val="right"/>
            <w:rPr>
              <w:rFonts w:asciiTheme="majorHAnsi" w:hAnsiTheme="majorHAnsi"/>
              <w:caps/>
              <w:color w:val="808080" w:themeColor="background1" w:themeShade="80"/>
              <w:sz w:val="18"/>
              <w:szCs w:val="18"/>
            </w:rPr>
          </w:pPr>
          <w:r w:rsidRPr="00CE589E">
            <w:rPr>
              <w:rFonts w:asciiTheme="majorHAnsi" w:hAnsiTheme="majorHAnsi"/>
              <w:caps/>
              <w:color w:val="808080" w:themeColor="background1" w:themeShade="80"/>
              <w:sz w:val="20"/>
              <w:szCs w:val="18"/>
            </w:rPr>
            <w:fldChar w:fldCharType="begin"/>
          </w:r>
          <w:r w:rsidRPr="00CE589E">
            <w:rPr>
              <w:rFonts w:asciiTheme="majorHAnsi" w:hAnsiTheme="majorHAnsi"/>
              <w:caps/>
              <w:color w:val="808080" w:themeColor="background1" w:themeShade="80"/>
              <w:sz w:val="20"/>
              <w:szCs w:val="18"/>
            </w:rPr>
            <w:instrText xml:space="preserve"> PAGE   \* MERGEFORMAT </w:instrText>
          </w:r>
          <w:r w:rsidRPr="00CE589E">
            <w:rPr>
              <w:rFonts w:asciiTheme="majorHAnsi" w:hAnsiTheme="majorHAnsi"/>
              <w:caps/>
              <w:color w:val="808080" w:themeColor="background1" w:themeShade="80"/>
              <w:sz w:val="20"/>
              <w:szCs w:val="18"/>
            </w:rPr>
            <w:fldChar w:fldCharType="separate"/>
          </w:r>
          <w:r w:rsidR="00CE589E">
            <w:rPr>
              <w:rFonts w:asciiTheme="majorHAnsi" w:hAnsiTheme="majorHAnsi"/>
              <w:caps/>
              <w:noProof/>
              <w:color w:val="808080" w:themeColor="background1" w:themeShade="80"/>
              <w:sz w:val="20"/>
              <w:szCs w:val="18"/>
            </w:rPr>
            <w:t>2</w:t>
          </w:r>
          <w:r w:rsidRPr="00CE589E">
            <w:rPr>
              <w:rFonts w:asciiTheme="majorHAnsi" w:hAnsiTheme="majorHAnsi"/>
              <w:caps/>
              <w:noProof/>
              <w:color w:val="808080" w:themeColor="background1" w:themeShade="80"/>
              <w:sz w:val="20"/>
              <w:szCs w:val="18"/>
            </w:rPr>
            <w:fldChar w:fldCharType="end"/>
          </w:r>
        </w:p>
      </w:tc>
    </w:tr>
  </w:tbl>
  <w:p w:rsidR="003B36E6" w:rsidRDefault="003B3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5AD" w:rsidRDefault="00B045AD" w:rsidP="00BD4F35">
      <w:pPr>
        <w:spacing w:after="0" w:line="240" w:lineRule="auto"/>
      </w:pPr>
      <w:r>
        <w:separator/>
      </w:r>
    </w:p>
  </w:footnote>
  <w:footnote w:type="continuationSeparator" w:id="0">
    <w:p w:rsidR="00B045AD" w:rsidRDefault="00B045AD" w:rsidP="00BD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3B36E6" w:rsidRPr="00CE589E" w:rsidTr="003B36E6">
      <w:trPr>
        <w:trHeight w:val="878"/>
      </w:trPr>
      <w:tc>
        <w:tcPr>
          <w:tcW w:w="5298" w:type="dxa"/>
        </w:tcPr>
        <w:p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 xml:space="preserve">Volume </w:t>
          </w:r>
          <w:r w:rsidR="00977E4F">
            <w:rPr>
              <w:rFonts w:ascii="Calibri" w:eastAsia="Cambria" w:hAnsi="Calibri" w:cs="Calibri"/>
              <w:i/>
              <w:color w:val="44546A"/>
              <w:sz w:val="20"/>
            </w:rPr>
            <w:t>4</w:t>
          </w:r>
          <w:r w:rsidRPr="00CE589E">
            <w:rPr>
              <w:rFonts w:ascii="Calibri" w:eastAsia="Cambria" w:hAnsi="Calibri" w:cs="Calibri"/>
              <w:i/>
              <w:color w:val="44546A"/>
              <w:sz w:val="20"/>
            </w:rPr>
            <w:t xml:space="preserve">, Nomor </w:t>
          </w:r>
          <w:r w:rsidR="00977E4F">
            <w:rPr>
              <w:rFonts w:ascii="Calibri" w:eastAsia="Cambria" w:hAnsi="Calibri" w:cs="Calibri"/>
              <w:i/>
              <w:color w:val="44546A"/>
              <w:sz w:val="20"/>
            </w:rPr>
            <w:t>1</w:t>
          </w:r>
          <w:r w:rsidRPr="00CE589E">
            <w:rPr>
              <w:rFonts w:ascii="Calibri" w:eastAsia="Cambria" w:hAnsi="Calibri" w:cs="Calibri"/>
              <w:i/>
              <w:color w:val="44546A"/>
              <w:sz w:val="20"/>
            </w:rPr>
            <w:t xml:space="preserve"> Tahun xxxx, pp. </w:t>
          </w:r>
          <w:r w:rsidR="00977E4F">
            <w:rPr>
              <w:rFonts w:ascii="Calibri" w:eastAsia="Cambria" w:hAnsi="Calibri" w:cs="Calibri"/>
              <w:i/>
              <w:color w:val="44546A"/>
              <w:sz w:val="20"/>
            </w:rPr>
            <w:t>6</w:t>
          </w:r>
          <w:r w:rsidR="00997C6E">
            <w:rPr>
              <w:rFonts w:ascii="Calibri" w:eastAsia="Cambria" w:hAnsi="Calibri" w:cs="Calibri"/>
              <w:i/>
              <w:color w:val="44546A"/>
              <w:sz w:val="20"/>
            </w:rPr>
            <w:t>2</w:t>
          </w:r>
          <w:r w:rsidRPr="00CE589E">
            <w:rPr>
              <w:rFonts w:ascii="Calibri" w:eastAsia="Cambria" w:hAnsi="Calibri" w:cs="Calibri"/>
              <w:i/>
              <w:color w:val="44546A"/>
              <w:sz w:val="20"/>
            </w:rPr>
            <w:t>-</w:t>
          </w:r>
          <w:r w:rsidR="00997C6E">
            <w:rPr>
              <w:rFonts w:ascii="Calibri" w:eastAsia="Cambria" w:hAnsi="Calibri" w:cs="Calibri"/>
              <w:i/>
              <w:color w:val="44546A"/>
              <w:sz w:val="20"/>
            </w:rPr>
            <w:t>67</w:t>
          </w:r>
        </w:p>
        <w:p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w:t>
          </w:r>
          <w:r w:rsidR="00977E4F">
            <w:rPr>
              <w:rFonts w:ascii="Calibri" w:eastAsia="Cambria" w:hAnsi="Calibri" w:cs="Calibri"/>
              <w:color w:val="44546A"/>
              <w:sz w:val="20"/>
            </w:rPr>
            <w:t>2746</w:t>
          </w:r>
          <w:r w:rsidR="00977E4F" w:rsidRPr="00CE589E">
            <w:rPr>
              <w:rFonts w:ascii="Calibri" w:eastAsia="Cambria" w:hAnsi="Calibri" w:cs="Calibri"/>
              <w:color w:val="44546A"/>
              <w:sz w:val="20"/>
            </w:rPr>
            <w:t>.</w:t>
          </w:r>
          <w:r w:rsidR="00977E4F">
            <w:rPr>
              <w:rFonts w:ascii="Calibri" w:eastAsia="Cambria" w:hAnsi="Calibri" w:cs="Calibri"/>
              <w:color w:val="44546A"/>
              <w:sz w:val="20"/>
            </w:rPr>
            <w:t>5527</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00335632">
              <w:rPr>
                <w:rFonts w:ascii="Calibri" w:eastAsia="Cambria" w:hAnsi="Calibri" w:cs="Calibri"/>
                <w:color w:val="44546A"/>
                <w:sz w:val="20"/>
                <w:highlight w:val="white"/>
              </w:rPr>
              <w:t>.xxxxx/</w:t>
            </w:r>
            <w:r w:rsidRPr="00CE589E">
              <w:rPr>
                <w:rFonts w:ascii="Calibri" w:eastAsia="Cambria" w:hAnsi="Calibri" w:cs="Calibri"/>
                <w:color w:val="44546A"/>
                <w:sz w:val="20"/>
                <w:highlight w:val="white"/>
              </w:rPr>
              <w:t>.vxix.</w:t>
            </w:r>
          </w:hyperlink>
          <w:r w:rsidRPr="00CE589E">
            <w:rPr>
              <w:rFonts w:ascii="Calibri" w:eastAsia="Cambria" w:hAnsi="Calibri" w:cs="Calibri"/>
              <w:color w:val="44546A"/>
              <w:sz w:val="20"/>
            </w:rPr>
            <w:t>xx</w:t>
          </w:r>
        </w:p>
        <w:p w:rsidR="003B36E6" w:rsidRPr="00CE589E" w:rsidRDefault="003B36E6" w:rsidP="003B36E6">
          <w:pPr>
            <w:spacing w:after="0" w:line="240" w:lineRule="auto"/>
            <w:rPr>
              <w:rFonts w:ascii="Calibri" w:eastAsia="Cambria" w:hAnsi="Calibri" w:cs="Calibri"/>
              <w:color w:val="44546A"/>
              <w:sz w:val="20"/>
            </w:rPr>
          </w:pPr>
        </w:p>
      </w:tc>
      <w:tc>
        <w:tcPr>
          <w:tcW w:w="4936" w:type="dxa"/>
        </w:tcPr>
        <w:p w:rsidR="003B36E6" w:rsidRPr="00CE589E" w:rsidRDefault="003B36E6" w:rsidP="003B36E6">
          <w:pPr>
            <w:spacing w:after="0" w:line="240" w:lineRule="auto"/>
            <w:rPr>
              <w:rFonts w:ascii="Calibri" w:eastAsia="Cambria" w:hAnsi="Calibri" w:cs="Calibri"/>
              <w:color w:val="44546A"/>
              <w:sz w:val="20"/>
            </w:rPr>
          </w:pPr>
        </w:p>
      </w:tc>
    </w:tr>
  </w:tbl>
  <w:p w:rsidR="00FE026A" w:rsidRPr="00CE589E" w:rsidRDefault="00FE026A" w:rsidP="003B36E6">
    <w:pPr>
      <w:pStyle w:val="Header"/>
      <w:rPr>
        <w:rFonts w:ascii="Calibri" w:hAnsi="Calibr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CE589E" w:rsidRPr="00CE589E" w:rsidTr="003E3446">
      <w:trPr>
        <w:trHeight w:val="878"/>
      </w:trPr>
      <w:tc>
        <w:tcPr>
          <w:tcW w:w="5298" w:type="dxa"/>
        </w:tcPr>
        <w:p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Volume x, Nomor x Tahun xxxx, pp. xx-xx</w:t>
          </w:r>
        </w:p>
        <w:p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xxx.xxx </w:t>
          </w:r>
          <w:r w:rsidRPr="00CE589E">
            <w:rPr>
              <w:rFonts w:ascii="Calibri" w:eastAsia="Cambria" w:hAnsi="Calibri" w:cs="Calibri"/>
              <w: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.xxxxx/jdht.vxix.</w:t>
            </w:r>
          </w:hyperlink>
          <w:r w:rsidRPr="00CE589E">
            <w:rPr>
              <w:rFonts w:ascii="Calibri" w:eastAsia="Cambria" w:hAnsi="Calibri" w:cs="Calibri"/>
              <w:color w:val="44546A"/>
              <w:sz w:val="20"/>
            </w:rPr>
            <w:t>xx</w:t>
          </w:r>
        </w:p>
        <w:p w:rsidR="00CE589E" w:rsidRPr="00CE589E" w:rsidRDefault="00CE589E" w:rsidP="00CE589E">
          <w:pPr>
            <w:spacing w:after="0" w:line="240" w:lineRule="auto"/>
            <w:rPr>
              <w:rFonts w:ascii="Calibri" w:eastAsia="Cambria" w:hAnsi="Calibri" w:cs="Calibri"/>
              <w:color w:val="44546A"/>
              <w:sz w:val="20"/>
            </w:rPr>
          </w:pPr>
        </w:p>
      </w:tc>
      <w:tc>
        <w:tcPr>
          <w:tcW w:w="4936" w:type="dxa"/>
        </w:tcPr>
        <w:p w:rsidR="00CE589E" w:rsidRPr="00CE589E" w:rsidRDefault="00CE589E" w:rsidP="00CE589E">
          <w:pPr>
            <w:spacing w:after="0" w:line="240" w:lineRule="auto"/>
            <w:rPr>
              <w:rFonts w:ascii="Calibri" w:eastAsia="Cambria" w:hAnsi="Calibri" w:cs="Calibri"/>
              <w:color w:val="44546A"/>
              <w:sz w:val="20"/>
            </w:rPr>
          </w:pPr>
        </w:p>
      </w:tc>
    </w:tr>
  </w:tbl>
  <w:p w:rsidR="003B36E6" w:rsidRPr="00CE589E" w:rsidRDefault="003B36E6">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B57AF"/>
    <w:multiLevelType w:val="hybridMultilevel"/>
    <w:tmpl w:val="A18292A0"/>
    <w:lvl w:ilvl="0" w:tplc="957ACE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13110D9"/>
    <w:multiLevelType w:val="hybridMultilevel"/>
    <w:tmpl w:val="F600254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2A5118"/>
    <w:multiLevelType w:val="hybridMultilevel"/>
    <w:tmpl w:val="83FCFA1A"/>
    <w:lvl w:ilvl="0" w:tplc="5FE8CF18">
      <w:start w:val="1"/>
      <w:numFmt w:val="decimal"/>
      <w:lvlText w:val="%1."/>
      <w:lvlJc w:val="left"/>
      <w:pPr>
        <w:ind w:left="720" w:hanging="360"/>
      </w:pPr>
      <w:rPr>
        <w:rFonts w:eastAsia="Times New Roman"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5"/>
    <w:rsid w:val="00096DD2"/>
    <w:rsid w:val="0023719E"/>
    <w:rsid w:val="00310E75"/>
    <w:rsid w:val="00335632"/>
    <w:rsid w:val="00343013"/>
    <w:rsid w:val="003B36E6"/>
    <w:rsid w:val="0040091F"/>
    <w:rsid w:val="0044263B"/>
    <w:rsid w:val="00446950"/>
    <w:rsid w:val="00476AA4"/>
    <w:rsid w:val="004907C7"/>
    <w:rsid w:val="004B5145"/>
    <w:rsid w:val="00507213"/>
    <w:rsid w:val="0051768F"/>
    <w:rsid w:val="0053086E"/>
    <w:rsid w:val="005415CD"/>
    <w:rsid w:val="00575BF8"/>
    <w:rsid w:val="00577B93"/>
    <w:rsid w:val="005C12F4"/>
    <w:rsid w:val="005D12F3"/>
    <w:rsid w:val="00603D32"/>
    <w:rsid w:val="006C0BFD"/>
    <w:rsid w:val="006E23B2"/>
    <w:rsid w:val="006F0913"/>
    <w:rsid w:val="00716B4A"/>
    <w:rsid w:val="00724E90"/>
    <w:rsid w:val="0075422D"/>
    <w:rsid w:val="007B6727"/>
    <w:rsid w:val="00852A9A"/>
    <w:rsid w:val="008D52FD"/>
    <w:rsid w:val="008F15FD"/>
    <w:rsid w:val="00914662"/>
    <w:rsid w:val="00977E4F"/>
    <w:rsid w:val="00997C6E"/>
    <w:rsid w:val="009D4489"/>
    <w:rsid w:val="00A5409B"/>
    <w:rsid w:val="00A964A7"/>
    <w:rsid w:val="00B045AD"/>
    <w:rsid w:val="00B120ED"/>
    <w:rsid w:val="00B32546"/>
    <w:rsid w:val="00B33EAC"/>
    <w:rsid w:val="00BC041C"/>
    <w:rsid w:val="00BD4F35"/>
    <w:rsid w:val="00BE4DEC"/>
    <w:rsid w:val="00C5497D"/>
    <w:rsid w:val="00C55690"/>
    <w:rsid w:val="00CD1F8B"/>
    <w:rsid w:val="00CD72EA"/>
    <w:rsid w:val="00CE589E"/>
    <w:rsid w:val="00D53A2D"/>
    <w:rsid w:val="00D676BD"/>
    <w:rsid w:val="00DE659C"/>
    <w:rsid w:val="00E177DC"/>
    <w:rsid w:val="00E30A58"/>
    <w:rsid w:val="00E7587B"/>
    <w:rsid w:val="00EC1FBE"/>
    <w:rsid w:val="00F47F91"/>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ED2A5F-EAED-47AC-8818-255F0289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UGEX'Z"/>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Body of text Char,UGEX'Z Char"/>
    <w:link w:val="ListParagraph"/>
    <w:uiPriority w:val="34"/>
    <w:rsid w:val="00BD4F35"/>
    <w:rPr>
      <w:rFonts w:ascii="Calibri" w:eastAsia="Calibri" w:hAnsi="Calibri" w:cs="Times New Roman"/>
      <w:lang w:val="id-ID"/>
    </w:rPr>
  </w:style>
  <w:style w:type="paragraph" w:styleId="Header">
    <w:name w:val="header"/>
    <w:basedOn w:val="Normal"/>
    <w:link w:val="HeaderChar"/>
    <w:uiPriority w:val="99"/>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3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paragraph" w:styleId="BodyText">
    <w:name w:val="Body Text"/>
    <w:basedOn w:val="Normal"/>
    <w:link w:val="BodyTextChar"/>
    <w:uiPriority w:val="1"/>
    <w:qFormat/>
    <w:rsid w:val="00977E4F"/>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977E4F"/>
    <w:rPr>
      <w:rFonts w:ascii="Times New Roman" w:eastAsia="Times New Roman" w:hAnsi="Times New Roman" w:cs="Times New Roman"/>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1118766321">
      <w:bodyDiv w:val="1"/>
      <w:marLeft w:val="0"/>
      <w:marRight w:val="0"/>
      <w:marTop w:val="0"/>
      <w:marBottom w:val="0"/>
      <w:divBdr>
        <w:top w:val="none" w:sz="0" w:space="0" w:color="auto"/>
        <w:left w:val="none" w:sz="0" w:space="0" w:color="auto"/>
        <w:bottom w:val="none" w:sz="0" w:space="0" w:color="auto"/>
        <w:right w:val="none" w:sz="0" w:space="0" w:color="auto"/>
      </w:divBdr>
      <w:divsChild>
        <w:div w:id="1287930973">
          <w:marLeft w:val="0"/>
          <w:marRight w:val="0"/>
          <w:marTop w:val="0"/>
          <w:marBottom w:val="0"/>
          <w:divBdr>
            <w:top w:val="none" w:sz="0" w:space="0" w:color="auto"/>
            <w:left w:val="none" w:sz="0" w:space="0" w:color="auto"/>
            <w:bottom w:val="none" w:sz="0" w:space="0" w:color="auto"/>
            <w:right w:val="none" w:sz="0" w:space="0" w:color="auto"/>
          </w:divBdr>
          <w:divsChild>
            <w:div w:id="210113035">
              <w:marLeft w:val="0"/>
              <w:marRight w:val="0"/>
              <w:marTop w:val="0"/>
              <w:marBottom w:val="0"/>
              <w:divBdr>
                <w:top w:val="none" w:sz="0" w:space="0" w:color="auto"/>
                <w:left w:val="none" w:sz="0" w:space="0" w:color="auto"/>
                <w:bottom w:val="none" w:sz="0" w:space="0" w:color="auto"/>
                <w:right w:val="none" w:sz="0" w:space="0" w:color="auto"/>
              </w:divBdr>
              <w:divsChild>
                <w:div w:id="1723603259">
                  <w:marLeft w:val="0"/>
                  <w:marRight w:val="0"/>
                  <w:marTop w:val="0"/>
                  <w:marBottom w:val="0"/>
                  <w:divBdr>
                    <w:top w:val="none" w:sz="0" w:space="0" w:color="auto"/>
                    <w:left w:val="none" w:sz="0" w:space="0" w:color="auto"/>
                    <w:bottom w:val="none" w:sz="0" w:space="0" w:color="auto"/>
                    <w:right w:val="none" w:sz="0" w:space="0" w:color="auto"/>
                  </w:divBdr>
                  <w:divsChild>
                    <w:div w:id="36585436">
                      <w:marLeft w:val="0"/>
                      <w:marRight w:val="0"/>
                      <w:marTop w:val="0"/>
                      <w:marBottom w:val="0"/>
                      <w:divBdr>
                        <w:top w:val="none" w:sz="0" w:space="0" w:color="auto"/>
                        <w:left w:val="none" w:sz="0" w:space="0" w:color="auto"/>
                        <w:bottom w:val="none" w:sz="0" w:space="0" w:color="auto"/>
                        <w:right w:val="none" w:sz="0" w:space="0" w:color="auto"/>
                      </w:divBdr>
                      <w:divsChild>
                        <w:div w:id="1020744793">
                          <w:marLeft w:val="0"/>
                          <w:marRight w:val="0"/>
                          <w:marTop w:val="0"/>
                          <w:marBottom w:val="0"/>
                          <w:divBdr>
                            <w:top w:val="none" w:sz="0" w:space="0" w:color="auto"/>
                            <w:left w:val="none" w:sz="0" w:space="0" w:color="auto"/>
                            <w:bottom w:val="none" w:sz="0" w:space="0" w:color="auto"/>
                            <w:right w:val="none" w:sz="0" w:space="0" w:color="auto"/>
                          </w:divBdr>
                          <w:divsChild>
                            <w:div w:id="745883761">
                              <w:marLeft w:val="0"/>
                              <w:marRight w:val="0"/>
                              <w:marTop w:val="0"/>
                              <w:marBottom w:val="0"/>
                              <w:divBdr>
                                <w:top w:val="none" w:sz="0" w:space="0" w:color="auto"/>
                                <w:left w:val="none" w:sz="0" w:space="0" w:color="auto"/>
                                <w:bottom w:val="none" w:sz="0" w:space="0" w:color="auto"/>
                                <w:right w:val="none" w:sz="0" w:space="0" w:color="auto"/>
                              </w:divBdr>
                              <w:divsChild>
                                <w:div w:id="1685280388">
                                  <w:marLeft w:val="0"/>
                                  <w:marRight w:val="0"/>
                                  <w:marTop w:val="0"/>
                                  <w:marBottom w:val="0"/>
                                  <w:divBdr>
                                    <w:top w:val="none" w:sz="0" w:space="0" w:color="auto"/>
                                    <w:left w:val="none" w:sz="0" w:space="0" w:color="auto"/>
                                    <w:bottom w:val="none" w:sz="0" w:space="0" w:color="auto"/>
                                    <w:right w:val="none" w:sz="0" w:space="0" w:color="auto"/>
                                  </w:divBdr>
                                  <w:divsChild>
                                    <w:div w:id="1708944421">
                                      <w:marLeft w:val="0"/>
                                      <w:marRight w:val="0"/>
                                      <w:marTop w:val="0"/>
                                      <w:marBottom w:val="0"/>
                                      <w:divBdr>
                                        <w:top w:val="none" w:sz="0" w:space="0" w:color="auto"/>
                                        <w:left w:val="none" w:sz="0" w:space="0" w:color="auto"/>
                                        <w:bottom w:val="none" w:sz="0" w:space="0" w:color="auto"/>
                                        <w:right w:val="none" w:sz="0" w:space="0" w:color="auto"/>
                                      </w:divBdr>
                                      <w:divsChild>
                                        <w:div w:id="623731354">
                                          <w:marLeft w:val="0"/>
                                          <w:marRight w:val="0"/>
                                          <w:marTop w:val="0"/>
                                          <w:marBottom w:val="0"/>
                                          <w:divBdr>
                                            <w:top w:val="none" w:sz="0" w:space="0" w:color="auto"/>
                                            <w:left w:val="none" w:sz="0" w:space="0" w:color="auto"/>
                                            <w:bottom w:val="none" w:sz="0" w:space="0" w:color="auto"/>
                                            <w:right w:val="none" w:sz="0" w:space="0" w:color="auto"/>
                                          </w:divBdr>
                                          <w:divsChild>
                                            <w:div w:id="1091124873">
                                              <w:marLeft w:val="0"/>
                                              <w:marRight w:val="0"/>
                                              <w:marTop w:val="0"/>
                                              <w:marBottom w:val="0"/>
                                              <w:divBdr>
                                                <w:top w:val="none" w:sz="0" w:space="0" w:color="auto"/>
                                                <w:left w:val="none" w:sz="0" w:space="0" w:color="auto"/>
                                                <w:bottom w:val="none" w:sz="0" w:space="0" w:color="auto"/>
                                                <w:right w:val="none" w:sz="0" w:space="0" w:color="auto"/>
                                              </w:divBdr>
                                              <w:divsChild>
                                                <w:div w:id="1600261593">
                                                  <w:marLeft w:val="0"/>
                                                  <w:marRight w:val="0"/>
                                                  <w:marTop w:val="0"/>
                                                  <w:marBottom w:val="0"/>
                                                  <w:divBdr>
                                                    <w:top w:val="none" w:sz="0" w:space="0" w:color="auto"/>
                                                    <w:left w:val="none" w:sz="0" w:space="0" w:color="auto"/>
                                                    <w:bottom w:val="none" w:sz="0" w:space="0" w:color="auto"/>
                                                    <w:right w:val="none" w:sz="0" w:space="0" w:color="auto"/>
                                                  </w:divBdr>
                                                  <w:divsChild>
                                                    <w:div w:id="1160924441">
                                                      <w:marLeft w:val="0"/>
                                                      <w:marRight w:val="0"/>
                                                      <w:marTop w:val="0"/>
                                                      <w:marBottom w:val="0"/>
                                                      <w:divBdr>
                                                        <w:top w:val="none" w:sz="0" w:space="0" w:color="auto"/>
                                                        <w:left w:val="none" w:sz="0" w:space="0" w:color="auto"/>
                                                        <w:bottom w:val="none" w:sz="0" w:space="0" w:color="auto"/>
                                                        <w:right w:val="none" w:sz="0" w:space="0" w:color="auto"/>
                                                      </w:divBdr>
                                                      <w:divsChild>
                                                        <w:div w:id="1629965799">
                                                          <w:marLeft w:val="0"/>
                                                          <w:marRight w:val="0"/>
                                                          <w:marTop w:val="0"/>
                                                          <w:marBottom w:val="0"/>
                                                          <w:divBdr>
                                                            <w:top w:val="none" w:sz="0" w:space="0" w:color="auto"/>
                                                            <w:left w:val="none" w:sz="0" w:space="0" w:color="auto"/>
                                                            <w:bottom w:val="none" w:sz="0" w:space="0" w:color="auto"/>
                                                            <w:right w:val="none" w:sz="0" w:space="0" w:color="auto"/>
                                                          </w:divBdr>
                                                          <w:divsChild>
                                                            <w:div w:id="1663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D78B6B91844F1AB9E12ED89503B0C3"/>
        <w:category>
          <w:name w:val="General"/>
          <w:gallery w:val="placeholder"/>
        </w:category>
        <w:types>
          <w:type w:val="bbPlcHdr"/>
        </w:types>
        <w:behaviors>
          <w:behavior w:val="content"/>
        </w:behaviors>
        <w:guid w:val="{FDC4E0A9-54A7-4B43-A6F1-01CC77A18188}"/>
      </w:docPartPr>
      <w:docPartBody>
        <w:p w:rsidR="0011516D" w:rsidRDefault="00C96392" w:rsidP="00C96392">
          <w:pPr>
            <w:pStyle w:val="D6D78B6B91844F1AB9E12ED89503B0C3"/>
          </w:pPr>
          <w:r>
            <w:rPr>
              <w:rStyle w:val="PlaceholderText"/>
            </w:rPr>
            <w:t>[Author]</w:t>
          </w:r>
        </w:p>
      </w:docPartBody>
    </w:docPart>
    <w:docPart>
      <w:docPartPr>
        <w:name w:val="5F40D6FA9C0F405ABBA8986EE727056E"/>
        <w:category>
          <w:name w:val="General"/>
          <w:gallery w:val="placeholder"/>
        </w:category>
        <w:types>
          <w:type w:val="bbPlcHdr"/>
        </w:types>
        <w:behaviors>
          <w:behavior w:val="content"/>
        </w:behaviors>
        <w:guid w:val="{089C3D48-0108-4FA5-BC28-169B8377B990}"/>
      </w:docPartPr>
      <w:docPartBody>
        <w:p w:rsidR="007214A5" w:rsidRDefault="0011516D" w:rsidP="0011516D">
          <w:pPr>
            <w:pStyle w:val="5F40D6FA9C0F405ABBA8986EE727056E"/>
          </w:pPr>
          <w:r w:rsidRPr="001F3460">
            <w:rPr>
              <w:rStyle w:val="PlaceholderText"/>
            </w:rPr>
            <w:t>Click or tap here to enter text.</w:t>
          </w:r>
        </w:p>
      </w:docPartBody>
    </w:docPart>
    <w:docPart>
      <w:docPartPr>
        <w:name w:val="09A5D4EB6CAD474EADDC8B4BBEA7CEDA"/>
        <w:category>
          <w:name w:val="General"/>
          <w:gallery w:val="placeholder"/>
        </w:category>
        <w:types>
          <w:type w:val="bbPlcHdr"/>
        </w:types>
        <w:behaviors>
          <w:behavior w:val="content"/>
        </w:behaviors>
        <w:guid w:val="{98ABFD3E-26E3-4EA9-959C-B71E41E270E4}"/>
      </w:docPartPr>
      <w:docPartBody>
        <w:p w:rsidR="007214A5" w:rsidRDefault="0011516D" w:rsidP="0011516D">
          <w:pPr>
            <w:pStyle w:val="09A5D4EB6CAD474EADDC8B4BBEA7CEDA"/>
          </w:pPr>
          <w:r w:rsidRPr="00A116DC">
            <w:rPr>
              <w:rStyle w:val="PlaceholderText"/>
            </w:rPr>
            <w:t>Click or tap here to enter text.</w:t>
          </w:r>
        </w:p>
      </w:docPartBody>
    </w:docPart>
    <w:docPart>
      <w:docPartPr>
        <w:name w:val="30FDE0E8CC4B4882A484FF43523F5658"/>
        <w:category>
          <w:name w:val="General"/>
          <w:gallery w:val="placeholder"/>
        </w:category>
        <w:types>
          <w:type w:val="bbPlcHdr"/>
        </w:types>
        <w:behaviors>
          <w:behavior w:val="content"/>
        </w:behaviors>
        <w:guid w:val="{49C5831F-0126-47E0-9E42-A3AB7D418694}"/>
      </w:docPartPr>
      <w:docPartBody>
        <w:p w:rsidR="007214A5" w:rsidRDefault="0011516D" w:rsidP="0011516D">
          <w:pPr>
            <w:pStyle w:val="30FDE0E8CC4B4882A484FF43523F5658"/>
          </w:pPr>
          <w:r w:rsidRPr="00A116DC">
            <w:rPr>
              <w:rStyle w:val="PlaceholderText"/>
            </w:rPr>
            <w:t>Click or tap here to enter text.</w:t>
          </w:r>
        </w:p>
      </w:docPartBody>
    </w:docPart>
    <w:docPart>
      <w:docPartPr>
        <w:name w:val="819716D64D78441CB2C89697007BD3FC"/>
        <w:category>
          <w:name w:val="General"/>
          <w:gallery w:val="placeholder"/>
        </w:category>
        <w:types>
          <w:type w:val="bbPlcHdr"/>
        </w:types>
        <w:behaviors>
          <w:behavior w:val="content"/>
        </w:behaviors>
        <w:guid w:val="{7E72FC8E-6A5F-4292-874F-C1C9B9F4012B}"/>
      </w:docPartPr>
      <w:docPartBody>
        <w:p w:rsidR="007214A5" w:rsidRDefault="0011516D" w:rsidP="0011516D">
          <w:pPr>
            <w:pStyle w:val="819716D64D78441CB2C89697007BD3FC"/>
          </w:pPr>
          <w:r w:rsidRPr="0001612B">
            <w:rPr>
              <w:rStyle w:val="PlaceholderText"/>
            </w:rPr>
            <w:t>Click or tap here to enter text.</w:t>
          </w:r>
        </w:p>
      </w:docPartBody>
    </w:docPart>
    <w:docPart>
      <w:docPartPr>
        <w:name w:val="B76FF22AC17D4B60BACF4C289A462210"/>
        <w:category>
          <w:name w:val="General"/>
          <w:gallery w:val="placeholder"/>
        </w:category>
        <w:types>
          <w:type w:val="bbPlcHdr"/>
        </w:types>
        <w:behaviors>
          <w:behavior w:val="content"/>
        </w:behaviors>
        <w:guid w:val="{CC1FFA37-F15C-4D64-92DC-213921A8A40A}"/>
      </w:docPartPr>
      <w:docPartBody>
        <w:p w:rsidR="007214A5" w:rsidRDefault="0011516D" w:rsidP="0011516D">
          <w:pPr>
            <w:pStyle w:val="B76FF22AC17D4B60BACF4C289A462210"/>
          </w:pPr>
          <w:r w:rsidRPr="001F3460">
            <w:rPr>
              <w:rStyle w:val="PlaceholderText"/>
            </w:rPr>
            <w:t>Click or tap here to enter text.</w:t>
          </w:r>
        </w:p>
      </w:docPartBody>
    </w:docPart>
    <w:docPart>
      <w:docPartPr>
        <w:name w:val="E3B12DF63D6D47848CC991A2D4BD463E"/>
        <w:category>
          <w:name w:val="General"/>
          <w:gallery w:val="placeholder"/>
        </w:category>
        <w:types>
          <w:type w:val="bbPlcHdr"/>
        </w:types>
        <w:behaviors>
          <w:behavior w:val="content"/>
        </w:behaviors>
        <w:guid w:val="{CA132D7B-29E9-41D9-9004-3AB90613FBAC}"/>
      </w:docPartPr>
      <w:docPartBody>
        <w:p w:rsidR="007214A5" w:rsidRDefault="0011516D" w:rsidP="0011516D">
          <w:pPr>
            <w:pStyle w:val="E3B12DF63D6D47848CC991A2D4BD463E"/>
          </w:pPr>
          <w:r w:rsidRPr="0001612B">
            <w:rPr>
              <w:rStyle w:val="PlaceholderText"/>
            </w:rPr>
            <w:t>Click or tap here to enter text.</w:t>
          </w:r>
        </w:p>
      </w:docPartBody>
    </w:docPart>
    <w:docPart>
      <w:docPartPr>
        <w:name w:val="CC17EF83E9BA4F1DBF15F8672127F751"/>
        <w:category>
          <w:name w:val="General"/>
          <w:gallery w:val="placeholder"/>
        </w:category>
        <w:types>
          <w:type w:val="bbPlcHdr"/>
        </w:types>
        <w:behaviors>
          <w:behavior w:val="content"/>
        </w:behaviors>
        <w:guid w:val="{C0A9355B-B334-433A-B7FA-6BFAC1713CE7}"/>
      </w:docPartPr>
      <w:docPartBody>
        <w:p w:rsidR="007214A5" w:rsidRDefault="0011516D" w:rsidP="0011516D">
          <w:pPr>
            <w:pStyle w:val="CC17EF83E9BA4F1DBF15F8672127F751"/>
          </w:pPr>
          <w:r w:rsidRPr="00A116DC">
            <w:rPr>
              <w:rStyle w:val="PlaceholderText"/>
            </w:rPr>
            <w:t>Click or tap here to enter text.</w:t>
          </w:r>
        </w:p>
      </w:docPartBody>
    </w:docPart>
    <w:docPart>
      <w:docPartPr>
        <w:name w:val="2C2C997B063641DE879554B8DAE71F5F"/>
        <w:category>
          <w:name w:val="General"/>
          <w:gallery w:val="placeholder"/>
        </w:category>
        <w:types>
          <w:type w:val="bbPlcHdr"/>
        </w:types>
        <w:behaviors>
          <w:behavior w:val="content"/>
        </w:behaviors>
        <w:guid w:val="{954C187F-FE9A-48FE-9079-EB74F8A7AC5E}"/>
      </w:docPartPr>
      <w:docPartBody>
        <w:p w:rsidR="007214A5" w:rsidRDefault="0011516D" w:rsidP="0011516D">
          <w:pPr>
            <w:pStyle w:val="2C2C997B063641DE879554B8DAE71F5F"/>
          </w:pPr>
          <w:r w:rsidRPr="00A116DC">
            <w:rPr>
              <w:rStyle w:val="PlaceholderText"/>
            </w:rPr>
            <w:t>Click or tap here to enter text.</w:t>
          </w:r>
        </w:p>
      </w:docPartBody>
    </w:docPart>
    <w:docPart>
      <w:docPartPr>
        <w:name w:val="A637562FADAD47D1B631E6A766DF2431"/>
        <w:category>
          <w:name w:val="General"/>
          <w:gallery w:val="placeholder"/>
        </w:category>
        <w:types>
          <w:type w:val="bbPlcHdr"/>
        </w:types>
        <w:behaviors>
          <w:behavior w:val="content"/>
        </w:behaviors>
        <w:guid w:val="{B1ADE102-2575-4A01-B448-2FEAAC14C375}"/>
      </w:docPartPr>
      <w:docPartBody>
        <w:p w:rsidR="007214A5" w:rsidRDefault="0011516D" w:rsidP="0011516D">
          <w:pPr>
            <w:pStyle w:val="A637562FADAD47D1B631E6A766DF2431"/>
          </w:pPr>
          <w:r w:rsidRPr="000161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92"/>
    <w:rsid w:val="000D72C2"/>
    <w:rsid w:val="0011516D"/>
    <w:rsid w:val="002C3223"/>
    <w:rsid w:val="007214A5"/>
    <w:rsid w:val="008B0B74"/>
    <w:rsid w:val="00BA29BD"/>
    <w:rsid w:val="00C517DD"/>
    <w:rsid w:val="00C62C1F"/>
    <w:rsid w:val="00C963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16D"/>
    <w:rPr>
      <w:color w:val="808080"/>
    </w:rPr>
  </w:style>
  <w:style w:type="paragraph" w:customStyle="1" w:styleId="D6D78B6B91844F1AB9E12ED89503B0C3">
    <w:name w:val="D6D78B6B91844F1AB9E12ED89503B0C3"/>
    <w:rsid w:val="00C96392"/>
  </w:style>
  <w:style w:type="paragraph" w:customStyle="1" w:styleId="5F40D6FA9C0F405ABBA8986EE727056E">
    <w:name w:val="5F40D6FA9C0F405ABBA8986EE727056E"/>
    <w:rsid w:val="0011516D"/>
    <w:rPr>
      <w:kern w:val="2"/>
      <w14:ligatures w14:val="standardContextual"/>
    </w:rPr>
  </w:style>
  <w:style w:type="paragraph" w:customStyle="1" w:styleId="09A5D4EB6CAD474EADDC8B4BBEA7CEDA">
    <w:name w:val="09A5D4EB6CAD474EADDC8B4BBEA7CEDA"/>
    <w:rsid w:val="0011516D"/>
    <w:rPr>
      <w:kern w:val="2"/>
      <w14:ligatures w14:val="standardContextual"/>
    </w:rPr>
  </w:style>
  <w:style w:type="paragraph" w:customStyle="1" w:styleId="30FDE0E8CC4B4882A484FF43523F5658">
    <w:name w:val="30FDE0E8CC4B4882A484FF43523F5658"/>
    <w:rsid w:val="0011516D"/>
    <w:rPr>
      <w:kern w:val="2"/>
      <w14:ligatures w14:val="standardContextual"/>
    </w:rPr>
  </w:style>
  <w:style w:type="paragraph" w:customStyle="1" w:styleId="819716D64D78441CB2C89697007BD3FC">
    <w:name w:val="819716D64D78441CB2C89697007BD3FC"/>
    <w:rsid w:val="0011516D"/>
    <w:rPr>
      <w:kern w:val="2"/>
      <w14:ligatures w14:val="standardContextual"/>
    </w:rPr>
  </w:style>
  <w:style w:type="paragraph" w:customStyle="1" w:styleId="B76FF22AC17D4B60BACF4C289A462210">
    <w:name w:val="B76FF22AC17D4B60BACF4C289A462210"/>
    <w:rsid w:val="0011516D"/>
    <w:rPr>
      <w:kern w:val="2"/>
      <w14:ligatures w14:val="standardContextual"/>
    </w:rPr>
  </w:style>
  <w:style w:type="paragraph" w:customStyle="1" w:styleId="E3B12DF63D6D47848CC991A2D4BD463E">
    <w:name w:val="E3B12DF63D6D47848CC991A2D4BD463E"/>
    <w:rsid w:val="0011516D"/>
    <w:rPr>
      <w:kern w:val="2"/>
      <w14:ligatures w14:val="standardContextual"/>
    </w:rPr>
  </w:style>
  <w:style w:type="paragraph" w:customStyle="1" w:styleId="CC17EF83E9BA4F1DBF15F8672127F751">
    <w:name w:val="CC17EF83E9BA4F1DBF15F8672127F751"/>
    <w:rsid w:val="0011516D"/>
    <w:rPr>
      <w:kern w:val="2"/>
      <w14:ligatures w14:val="standardContextual"/>
    </w:rPr>
  </w:style>
  <w:style w:type="paragraph" w:customStyle="1" w:styleId="2C2C997B063641DE879554B8DAE71F5F">
    <w:name w:val="2C2C997B063641DE879554B8DAE71F5F"/>
    <w:rsid w:val="0011516D"/>
    <w:rPr>
      <w:kern w:val="2"/>
      <w14:ligatures w14:val="standardContextual"/>
    </w:rPr>
  </w:style>
  <w:style w:type="paragraph" w:customStyle="1" w:styleId="A637562FADAD47D1B631E6A766DF2431">
    <w:name w:val="A637562FADAD47D1B631E6A766DF2431"/>
    <w:rsid w:val="001151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0490-727C-478A-B755-35396DE4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AKG PuskesadOpen                                                      Access: https://ejournal.akgpuskesad-jakarta.com/              Email: Lppm.akgpuskesad@gmail.com</dc:creator>
  <cp:lastModifiedBy>Aditya Nurrochman</cp:lastModifiedBy>
  <cp:revision>2</cp:revision>
  <cp:lastPrinted>2019-04-15T04:07:00Z</cp:lastPrinted>
  <dcterms:created xsi:type="dcterms:W3CDTF">2024-01-11T08:42:00Z</dcterms:created>
  <dcterms:modified xsi:type="dcterms:W3CDTF">2024-01-11T08:42:00Z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40e11a66290c7c6290b8601bacf13edabf04931b62ad12bdc87e7122712853dc</vt:lpwstr>
  </property>
</Properties>
</file>