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D430E" w14:textId="77777777" w:rsidR="00C3368E" w:rsidRDefault="00C3368E" w:rsidP="00C3368E">
      <w:pPr>
        <w:tabs>
          <w:tab w:val="left" w:pos="851"/>
        </w:tabs>
        <w:spacing w:after="0"/>
        <w:jc w:val="center"/>
        <w:rPr>
          <w:rFonts w:ascii="Times New Roman" w:hAnsi="Times New Roman" w:cs="Times New Roman"/>
          <w:b/>
          <w:bCs/>
          <w:sz w:val="24"/>
          <w:szCs w:val="24"/>
          <w:lang w:val="id-ID"/>
        </w:rPr>
      </w:pPr>
      <w:r w:rsidRPr="00C3368E">
        <w:rPr>
          <w:rFonts w:ascii="Times New Roman" w:hAnsi="Times New Roman" w:cs="Times New Roman"/>
          <w:b/>
          <w:bCs/>
          <w:sz w:val="24"/>
          <w:szCs w:val="24"/>
          <w:lang w:val="id-ID"/>
        </w:rPr>
        <w:t xml:space="preserve">PENGARUH MEMINUM JAMU BERAS KENCUR TERHADAP pH SALIVA WANITA USIA 20-25 TAHUN(DI STUDIO SENAM PUTRI I </w:t>
      </w:r>
    </w:p>
    <w:p w14:paraId="5FC220CA" w14:textId="77777777" w:rsidR="00BD4F35" w:rsidRPr="00C3368E" w:rsidRDefault="00C3368E" w:rsidP="00C3368E">
      <w:pPr>
        <w:tabs>
          <w:tab w:val="left" w:pos="851"/>
        </w:tabs>
        <w:jc w:val="center"/>
        <w:rPr>
          <w:rFonts w:ascii="Times New Roman" w:hAnsi="Times New Roman" w:cs="Times New Roman"/>
          <w:b/>
          <w:bCs/>
          <w:sz w:val="24"/>
          <w:szCs w:val="24"/>
          <w:lang w:val="id-ID"/>
        </w:rPr>
      </w:pPr>
      <w:r w:rsidRPr="00C3368E">
        <w:rPr>
          <w:rFonts w:ascii="Times New Roman" w:hAnsi="Times New Roman" w:cs="Times New Roman"/>
          <w:b/>
          <w:bCs/>
          <w:sz w:val="24"/>
          <w:szCs w:val="24"/>
          <w:lang w:val="id-ID"/>
        </w:rPr>
        <w:t>PONDOK KOPI JAKARTA TIMUR)</w:t>
      </w:r>
    </w:p>
    <w:p w14:paraId="3570C1C5" w14:textId="77777777" w:rsidR="00C3368E" w:rsidRPr="00C3368E" w:rsidRDefault="00C3368E" w:rsidP="00C3368E">
      <w:pPr>
        <w:spacing w:after="0"/>
        <w:jc w:val="center"/>
        <w:rPr>
          <w:rFonts w:ascii="Times New Roman" w:hAnsi="Times New Roman" w:cs="Times New Roman"/>
          <w:sz w:val="20"/>
          <w:szCs w:val="20"/>
          <w:u w:val="single"/>
        </w:rPr>
      </w:pPr>
      <w:r w:rsidRPr="00C3368E">
        <w:rPr>
          <w:rFonts w:ascii="Times New Roman" w:hAnsi="Times New Roman" w:cs="Times New Roman"/>
          <w:sz w:val="20"/>
          <w:szCs w:val="20"/>
          <w:u w:val="single"/>
        </w:rPr>
        <w:t>Rifa Fauziah</w:t>
      </w:r>
      <w:r>
        <w:rPr>
          <w:rFonts w:ascii="Times New Roman" w:hAnsi="Times New Roman" w:cs="Times New Roman"/>
          <w:sz w:val="20"/>
          <w:szCs w:val="20"/>
          <w:u w:val="single"/>
        </w:rPr>
        <w:t xml:space="preserve"> Syaifa Putri</w:t>
      </w:r>
      <w:r w:rsidRPr="00C3368E">
        <w:rPr>
          <w:rFonts w:ascii="Times New Roman" w:hAnsi="Times New Roman" w:cs="Times New Roman"/>
          <w:sz w:val="20"/>
          <w:szCs w:val="20"/>
          <w:u w:val="single"/>
        </w:rPr>
        <w:t>¹; Silvia²;</w:t>
      </w:r>
      <w:r w:rsidR="009133BE">
        <w:rPr>
          <w:rFonts w:ascii="Times New Roman" w:hAnsi="Times New Roman" w:cs="Times New Roman"/>
          <w:sz w:val="20"/>
          <w:szCs w:val="20"/>
          <w:u w:val="single"/>
        </w:rPr>
        <w:t xml:space="preserve"> </w:t>
      </w:r>
      <w:r w:rsidRPr="00C3368E">
        <w:rPr>
          <w:rFonts w:ascii="Times New Roman" w:hAnsi="Times New Roman" w:cs="Times New Roman"/>
          <w:sz w:val="20"/>
          <w:szCs w:val="20"/>
          <w:u w:val="single"/>
        </w:rPr>
        <w:t>Nadia Venny Wulandari³</w:t>
      </w:r>
    </w:p>
    <w:p w14:paraId="41C67AFB" w14:textId="77777777" w:rsidR="00C3368E" w:rsidRDefault="00C3368E" w:rsidP="00C3368E">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¹</w:t>
      </w:r>
      <w:r w:rsidRPr="00C3368E">
        <w:rPr>
          <w:rFonts w:ascii="Times New Roman" w:hAnsi="Times New Roman" w:cs="Times New Roman"/>
          <w:i/>
          <w:iCs/>
          <w:sz w:val="20"/>
          <w:szCs w:val="20"/>
        </w:rPr>
        <w:t>Akademi kesehatan gigi puskesad, Jakarta, Indonesia</w:t>
      </w:r>
    </w:p>
    <w:p w14:paraId="7668D5E8" w14:textId="77777777" w:rsidR="00C3368E" w:rsidRDefault="00C3368E" w:rsidP="00C3368E">
      <w:pPr>
        <w:spacing w:after="0"/>
        <w:jc w:val="center"/>
        <w:rPr>
          <w:rFonts w:ascii="Times New Roman" w:hAnsi="Times New Roman" w:cs="Times New Roman"/>
          <w:i/>
          <w:iCs/>
          <w:sz w:val="20"/>
          <w:szCs w:val="20"/>
        </w:rPr>
      </w:pPr>
      <w:r>
        <w:rPr>
          <w:rFonts w:ascii="Times New Roman" w:hAnsi="Times New Roman" w:cs="Times New Roman"/>
          <w:i/>
          <w:iCs/>
          <w:sz w:val="20"/>
          <w:szCs w:val="20"/>
        </w:rPr>
        <w:t>²</w:t>
      </w:r>
      <w:r w:rsidRPr="00C3368E">
        <w:rPr>
          <w:rFonts w:ascii="Times New Roman" w:hAnsi="Times New Roman" w:cs="Times New Roman"/>
          <w:i/>
          <w:iCs/>
          <w:sz w:val="20"/>
          <w:szCs w:val="20"/>
        </w:rPr>
        <w:t>Akademi kesehatan gigi puskesad, Jakarta, Indonesia</w:t>
      </w:r>
    </w:p>
    <w:p w14:paraId="2EE3269C" w14:textId="77777777" w:rsidR="00C3368E" w:rsidRPr="00C3368E" w:rsidRDefault="00C3368E" w:rsidP="00C3368E">
      <w:pPr>
        <w:jc w:val="center"/>
        <w:rPr>
          <w:rFonts w:ascii="Times New Roman" w:hAnsi="Times New Roman" w:cs="Times New Roman"/>
          <w:i/>
          <w:iCs/>
          <w:sz w:val="20"/>
          <w:szCs w:val="20"/>
        </w:rPr>
      </w:pPr>
      <w:r>
        <w:rPr>
          <w:rFonts w:ascii="Times New Roman" w:hAnsi="Times New Roman" w:cs="Times New Roman"/>
          <w:i/>
          <w:iCs/>
          <w:sz w:val="20"/>
          <w:szCs w:val="20"/>
        </w:rPr>
        <w:t>³</w:t>
      </w:r>
      <w:r w:rsidRPr="00C3368E">
        <w:rPr>
          <w:rFonts w:ascii="Times New Roman" w:hAnsi="Times New Roman" w:cs="Times New Roman"/>
          <w:i/>
          <w:iCs/>
          <w:sz w:val="20"/>
          <w:szCs w:val="20"/>
        </w:rPr>
        <w:t>Akademi kesehatan gigi puskesad, Jakarta, Indonesia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6"/>
      </w:tblGrid>
      <w:tr w:rsidR="00716B4A" w:rsidRPr="003B36E6" w14:paraId="5EE6397C" w14:textId="77777777" w:rsidTr="00B120ED">
        <w:trPr>
          <w:trHeight w:val="895"/>
          <w:jc w:val="center"/>
        </w:trPr>
        <w:tc>
          <w:tcPr>
            <w:tcW w:w="8156" w:type="dxa"/>
          </w:tcPr>
          <w:p w14:paraId="5B4CF5ED" w14:textId="77777777" w:rsidR="0040091F" w:rsidRPr="003B36E6" w:rsidRDefault="0040091F" w:rsidP="0040091F">
            <w:pPr>
              <w:jc w:val="center"/>
              <w:rPr>
                <w:rFonts w:ascii="Times New Roman" w:hAnsi="Times New Roman" w:cs="Times New Roman"/>
                <w:sz w:val="20"/>
                <w:szCs w:val="20"/>
              </w:rPr>
            </w:pPr>
            <w:r w:rsidRPr="003B36E6">
              <w:rPr>
                <w:rFonts w:ascii="Times New Roman" w:hAnsi="Times New Roman" w:cs="Times New Roman"/>
                <w:sz w:val="20"/>
                <w:szCs w:val="20"/>
              </w:rPr>
              <w:t xml:space="preserve">Corresponding author: </w:t>
            </w:r>
            <w:r w:rsidR="00C3368E">
              <w:rPr>
                <w:rFonts w:ascii="Times New Roman" w:hAnsi="Times New Roman" w:cs="Times New Roman"/>
                <w:sz w:val="20"/>
                <w:szCs w:val="20"/>
              </w:rPr>
              <w:t>Rifa Fauziah Syaifa Putri</w:t>
            </w:r>
          </w:p>
          <w:p w14:paraId="32837B56" w14:textId="77777777" w:rsidR="0040091F" w:rsidRPr="003B36E6" w:rsidRDefault="0040091F" w:rsidP="0040091F">
            <w:pPr>
              <w:jc w:val="center"/>
              <w:rPr>
                <w:rFonts w:ascii="Times New Roman" w:hAnsi="Times New Roman" w:cs="Times New Roman"/>
                <w:sz w:val="20"/>
                <w:szCs w:val="20"/>
              </w:rPr>
            </w:pPr>
            <w:r w:rsidRPr="003B36E6">
              <w:rPr>
                <w:rFonts w:ascii="Times New Roman" w:hAnsi="Times New Roman" w:cs="Times New Roman"/>
                <w:sz w:val="20"/>
                <w:szCs w:val="20"/>
              </w:rPr>
              <w:t xml:space="preserve">Email: </w:t>
            </w:r>
            <w:r w:rsidR="00C3368E">
              <w:rPr>
                <w:rFonts w:ascii="Times New Roman" w:hAnsi="Times New Roman" w:cs="Times New Roman"/>
                <w:sz w:val="20"/>
                <w:szCs w:val="20"/>
              </w:rPr>
              <w:t>syaifia07</w:t>
            </w:r>
            <w:r w:rsidR="00C3368E" w:rsidRPr="003D0739">
              <w:rPr>
                <w:rFonts w:ascii="Times New Roman" w:hAnsi="Times New Roman" w:cs="Times New Roman"/>
                <w:sz w:val="20"/>
                <w:szCs w:val="20"/>
              </w:rPr>
              <w:t>@gmail.com</w:t>
            </w:r>
          </w:p>
          <w:p w14:paraId="791F5DD7" w14:textId="77777777" w:rsidR="0040091F" w:rsidRPr="003B36E6" w:rsidRDefault="0040091F" w:rsidP="0040091F">
            <w:pPr>
              <w:shd w:val="clear" w:color="auto" w:fill="FFFFFF"/>
              <w:jc w:val="center"/>
              <w:rPr>
                <w:rFonts w:ascii="Times New Roman" w:eastAsia="Times New Roman" w:hAnsi="Times New Roman" w:cs="Times New Roman"/>
                <w:sz w:val="20"/>
                <w:szCs w:val="20"/>
                <w:lang w:eastAsia="en-US"/>
              </w:rPr>
            </w:pPr>
          </w:p>
          <w:p w14:paraId="43600BDF" w14:textId="77777777" w:rsidR="006F0913" w:rsidRPr="003B36E6" w:rsidRDefault="00716B4A" w:rsidP="0040091F">
            <w:pPr>
              <w:shd w:val="clear" w:color="auto" w:fill="FFFFFF"/>
              <w:jc w:val="center"/>
              <w:rPr>
                <w:rFonts w:ascii="Times New Roman" w:eastAsia="Times New Roman" w:hAnsi="Times New Roman" w:cs="Times New Roman"/>
                <w:sz w:val="20"/>
                <w:szCs w:val="20"/>
                <w:lang w:eastAsia="en-US"/>
              </w:rPr>
            </w:pPr>
            <w:r w:rsidRPr="003B36E6">
              <w:rPr>
                <w:rFonts w:ascii="Times New Roman" w:eastAsia="Times New Roman" w:hAnsi="Times New Roman" w:cs="Times New Roman"/>
                <w:sz w:val="20"/>
                <w:szCs w:val="20"/>
                <w:lang w:eastAsia="en-US"/>
              </w:rPr>
              <w:t xml:space="preserve">Received: </w:t>
            </w:r>
            <w:r w:rsidR="00C3368E">
              <w:rPr>
                <w:rFonts w:ascii="Times New Roman" w:eastAsia="Times New Roman" w:hAnsi="Times New Roman" w:cs="Times New Roman"/>
                <w:sz w:val="20"/>
                <w:szCs w:val="20"/>
                <w:lang w:eastAsia="en-US"/>
              </w:rPr>
              <w:t>Julia Dance Setyowati</w:t>
            </w:r>
            <w:r w:rsidRPr="003B36E6">
              <w:rPr>
                <w:rFonts w:ascii="Times New Roman" w:eastAsia="Times New Roman" w:hAnsi="Times New Roman" w:cs="Times New Roman"/>
                <w:sz w:val="20"/>
                <w:szCs w:val="20"/>
                <w:lang w:eastAsia="en-US"/>
              </w:rPr>
              <w:t xml:space="preserve">; Revised: </w:t>
            </w:r>
            <w:r w:rsidR="00C3368E">
              <w:rPr>
                <w:rFonts w:ascii="Times New Roman" w:eastAsia="Times New Roman" w:hAnsi="Times New Roman" w:cs="Times New Roman"/>
                <w:sz w:val="20"/>
                <w:szCs w:val="20"/>
                <w:lang w:eastAsia="en-US"/>
              </w:rPr>
              <w:t>Julia Dance Setyowati</w:t>
            </w:r>
            <w:r w:rsidRPr="003B36E6">
              <w:rPr>
                <w:rFonts w:ascii="Times New Roman" w:eastAsia="Times New Roman" w:hAnsi="Times New Roman" w:cs="Times New Roman"/>
                <w:sz w:val="20"/>
                <w:szCs w:val="20"/>
                <w:lang w:eastAsia="en-US"/>
              </w:rPr>
              <w:t xml:space="preserve">; Accepted: </w:t>
            </w:r>
            <w:r w:rsidR="00C3368E">
              <w:rPr>
                <w:rFonts w:ascii="Times New Roman" w:eastAsia="Times New Roman" w:hAnsi="Times New Roman" w:cs="Times New Roman"/>
                <w:sz w:val="20"/>
                <w:szCs w:val="20"/>
                <w:lang w:eastAsia="en-US"/>
              </w:rPr>
              <w:t>Ulliana</w:t>
            </w:r>
          </w:p>
          <w:p w14:paraId="56B45323" w14:textId="77777777" w:rsidR="00716B4A" w:rsidRPr="003B36E6" w:rsidRDefault="00310E75" w:rsidP="006F0913">
            <w:pPr>
              <w:shd w:val="clear" w:color="auto" w:fill="FFFFFF"/>
              <w:jc w:val="center"/>
              <w:rPr>
                <w:rFonts w:ascii="Times New Roman" w:eastAsia="Times New Roman" w:hAnsi="Times New Roman" w:cs="Times New Roman"/>
                <w:sz w:val="20"/>
                <w:szCs w:val="20"/>
                <w:lang w:eastAsia="en-US"/>
              </w:rPr>
            </w:pPr>
            <w:r w:rsidRPr="003B36E6">
              <w:rPr>
                <w:rFonts w:ascii="Times New Roman" w:eastAsia="Times New Roman" w:hAnsi="Times New Roman" w:cs="Times New Roman"/>
                <w:sz w:val="20"/>
                <w:szCs w:val="20"/>
                <w:lang w:eastAsia="en-US"/>
              </w:rPr>
              <w:t xml:space="preserve"> </w:t>
            </w:r>
            <w:r w:rsidRPr="003B36E6">
              <w:rPr>
                <w:rFonts w:ascii="Times New Roman" w:hAnsi="Times New Roman" w:cs="Times New Roman"/>
                <w:color w:val="000000"/>
                <w:sz w:val="20"/>
                <w:szCs w:val="20"/>
              </w:rPr>
              <w:t>(</w:t>
            </w:r>
            <w:r w:rsidR="00C3368E">
              <w:rPr>
                <w:rFonts w:ascii="Times New Roman" w:hAnsi="Times New Roman" w:cs="Times New Roman"/>
                <w:color w:val="000000"/>
                <w:sz w:val="20"/>
                <w:szCs w:val="20"/>
              </w:rPr>
              <w:t>12 Juni 2023</w:t>
            </w:r>
            <w:r w:rsidRPr="003B36E6">
              <w:rPr>
                <w:rFonts w:ascii="Times New Roman" w:hAnsi="Times New Roman" w:cs="Times New Roman"/>
                <w:color w:val="000000"/>
                <w:sz w:val="20"/>
                <w:szCs w:val="20"/>
              </w:rPr>
              <w:t>)</w:t>
            </w:r>
          </w:p>
        </w:tc>
      </w:tr>
    </w:tbl>
    <w:p w14:paraId="413826BC" w14:textId="77777777" w:rsidR="00BD4F35" w:rsidRPr="003B36E6" w:rsidRDefault="00BD4F35" w:rsidP="00BD4F35">
      <w:pPr>
        <w:spacing w:after="0" w:line="360" w:lineRule="auto"/>
        <w:jc w:val="center"/>
        <w:rPr>
          <w:rFonts w:ascii="Times New Roman" w:hAnsi="Times New Roman" w:cs="Times New Roman"/>
          <w:b/>
          <w:color w:val="000000"/>
          <w:sz w:val="24"/>
          <w:szCs w:val="24"/>
        </w:rPr>
      </w:pPr>
    </w:p>
    <w:p w14:paraId="2232C839" w14:textId="77777777" w:rsidR="00C3368E" w:rsidRPr="00C3368E" w:rsidRDefault="00C3368E" w:rsidP="00C3368E">
      <w:pPr>
        <w:jc w:val="center"/>
        <w:rPr>
          <w:rFonts w:ascii="Times New Roman" w:hAnsi="Times New Roman" w:cs="Times New Roman"/>
          <w:b/>
          <w:bCs/>
        </w:rPr>
      </w:pPr>
      <w:r w:rsidRPr="00C3368E">
        <w:rPr>
          <w:rFonts w:ascii="Times New Roman" w:hAnsi="Times New Roman" w:cs="Times New Roman"/>
          <w:b/>
          <w:bCs/>
        </w:rPr>
        <w:t>ABSTRAK</w:t>
      </w:r>
    </w:p>
    <w:p w14:paraId="113808F4" w14:textId="77777777" w:rsidR="00C3368E" w:rsidRPr="00C3368E" w:rsidRDefault="00C3368E" w:rsidP="00C3368E">
      <w:pPr>
        <w:pStyle w:val="Heading1"/>
        <w:tabs>
          <w:tab w:val="clear" w:pos="3969"/>
          <w:tab w:val="clear" w:pos="5610"/>
        </w:tabs>
        <w:spacing w:line="240" w:lineRule="auto"/>
        <w:jc w:val="both"/>
        <w:rPr>
          <w:rFonts w:ascii="Times New Roman" w:hAnsi="Times New Roman" w:cs="Times New Roman"/>
          <w:b w:val="0"/>
          <w:sz w:val="22"/>
          <w:szCs w:val="22"/>
          <w:lang w:val="en-US"/>
        </w:rPr>
      </w:pPr>
      <w:r w:rsidRPr="00C3368E">
        <w:rPr>
          <w:rFonts w:ascii="Times New Roman" w:hAnsi="Times New Roman" w:cs="Times New Roman"/>
          <w:sz w:val="22"/>
          <w:szCs w:val="22"/>
          <w:lang w:val="en-US"/>
        </w:rPr>
        <w:t xml:space="preserve">Latar Belakang : </w:t>
      </w:r>
      <w:r w:rsidRPr="00C3368E">
        <w:rPr>
          <w:rFonts w:ascii="Times New Roman" w:hAnsi="Times New Roman" w:cs="Times New Roman"/>
          <w:b w:val="0"/>
          <w:sz w:val="22"/>
          <w:szCs w:val="22"/>
          <w:lang w:val="en-US"/>
        </w:rPr>
        <w:t xml:space="preserve">pH saliva </w:t>
      </w:r>
      <w:r w:rsidRPr="00C3368E">
        <w:rPr>
          <w:rFonts w:ascii="Times New Roman" w:hAnsi="Times New Roman" w:cs="Times New Roman"/>
          <w:b w:val="0"/>
          <w:sz w:val="22"/>
          <w:szCs w:val="22"/>
        </w:rPr>
        <w:t>dalam rongga mulut sangat dipengaruhi oleh apa yang kita konsumsi</w:t>
      </w:r>
      <w:r w:rsidRPr="00C3368E">
        <w:rPr>
          <w:rFonts w:ascii="Times New Roman" w:hAnsi="Times New Roman" w:cs="Times New Roman"/>
          <w:b w:val="0"/>
          <w:sz w:val="22"/>
          <w:szCs w:val="22"/>
          <w:lang w:val="en-US"/>
        </w:rPr>
        <w:t>, k</w:t>
      </w:r>
      <w:r w:rsidRPr="00C3368E">
        <w:rPr>
          <w:rFonts w:ascii="Times New Roman" w:hAnsi="Times New Roman" w:cs="Times New Roman"/>
          <w:b w:val="0"/>
          <w:sz w:val="22"/>
          <w:szCs w:val="22"/>
        </w:rPr>
        <w:t>etika pH saliva turun dibawah 5,5 proses demineralisasi menjadi lebih cepat dari remineralisasi.</w:t>
      </w:r>
      <w:r w:rsidRPr="00C3368E">
        <w:rPr>
          <w:rFonts w:ascii="Times New Roman" w:hAnsi="Times New Roman" w:cs="Times New Roman"/>
          <w:sz w:val="22"/>
          <w:szCs w:val="22"/>
        </w:rPr>
        <w:t xml:space="preserve"> </w:t>
      </w:r>
      <w:r w:rsidRPr="00C3368E">
        <w:rPr>
          <w:rFonts w:ascii="Times New Roman" w:hAnsi="Times New Roman" w:cs="Times New Roman"/>
          <w:b w:val="0"/>
          <w:sz w:val="22"/>
          <w:szCs w:val="22"/>
        </w:rPr>
        <w:t>demineralisasi merupakan suatu keadaan dimana kristal-kristal gigi mengalami kehilangan mineral, jika pH didalam mulut naik diatas pH 5,5 maka ion-ion kalsium dan fosfat akan kembali ke permukaan gigi sehingga terjadilah remineralisasi</w:t>
      </w:r>
      <w:r w:rsidRPr="00C3368E">
        <w:rPr>
          <w:rFonts w:ascii="Times New Roman" w:hAnsi="Times New Roman" w:cs="Times New Roman"/>
          <w:b w:val="0"/>
          <w:sz w:val="22"/>
          <w:szCs w:val="22"/>
          <w:lang w:val="en-US"/>
        </w:rPr>
        <w:t>.</w:t>
      </w:r>
      <w:r w:rsidRPr="00C3368E">
        <w:rPr>
          <w:rFonts w:ascii="Times New Roman" w:hAnsi="Times New Roman" w:cs="Times New Roman"/>
          <w:sz w:val="22"/>
          <w:szCs w:val="22"/>
          <w:lang w:val="en-US"/>
        </w:rPr>
        <w:t xml:space="preserve"> Tujuan: M</w:t>
      </w:r>
      <w:r w:rsidRPr="00C3368E">
        <w:rPr>
          <w:rFonts w:ascii="Times New Roman" w:hAnsi="Times New Roman" w:cs="Times New Roman"/>
          <w:b w:val="0"/>
          <w:sz w:val="22"/>
          <w:szCs w:val="22"/>
          <w:lang w:val="en-US"/>
        </w:rPr>
        <w:t>engetahui  jamu beras kencur dapat menaikkan pH saliva serta pengaruh meminum jamu beras kencur terhadap pH saliva wanita usia 20-25 tahun</w:t>
      </w:r>
      <w:r w:rsidRPr="00C3368E">
        <w:rPr>
          <w:rFonts w:ascii="Times New Roman" w:hAnsi="Times New Roman" w:cs="Times New Roman"/>
          <w:sz w:val="22"/>
          <w:szCs w:val="22"/>
          <w:lang w:val="en-US"/>
        </w:rPr>
        <w:t xml:space="preserve">. Metode: </w:t>
      </w:r>
      <w:r w:rsidRPr="00C3368E">
        <w:rPr>
          <w:rFonts w:ascii="Times New Roman" w:hAnsi="Times New Roman" w:cs="Times New Roman"/>
          <w:b w:val="0"/>
          <w:sz w:val="22"/>
          <w:szCs w:val="22"/>
          <w:lang w:val="en-US"/>
        </w:rPr>
        <w:t xml:space="preserve">Experimen </w:t>
      </w:r>
      <w:r w:rsidRPr="00C3368E">
        <w:rPr>
          <w:rFonts w:ascii="Times New Roman" w:hAnsi="Times New Roman" w:cs="Times New Roman"/>
          <w:b w:val="0"/>
          <w:sz w:val="22"/>
          <w:szCs w:val="22"/>
        </w:rPr>
        <w:t>dengan menggunakan rancangan desain kelompok study kasus tunggal</w:t>
      </w:r>
      <w:r w:rsidRPr="00C3368E">
        <w:rPr>
          <w:rFonts w:ascii="Times New Roman" w:hAnsi="Times New Roman" w:cs="Times New Roman"/>
          <w:b w:val="0"/>
          <w:sz w:val="22"/>
          <w:szCs w:val="22"/>
          <w:lang w:val="en-US"/>
        </w:rPr>
        <w:t xml:space="preserve"> </w:t>
      </w:r>
      <w:r w:rsidRPr="00C3368E">
        <w:rPr>
          <w:rFonts w:ascii="Times New Roman" w:hAnsi="Times New Roman" w:cs="Times New Roman"/>
          <w:b w:val="0"/>
          <w:i/>
          <w:sz w:val="22"/>
          <w:szCs w:val="22"/>
          <w:lang w:val="en-US"/>
        </w:rPr>
        <w:t>(One group pre test and post test)</w:t>
      </w:r>
      <w:r w:rsidRPr="00C3368E">
        <w:rPr>
          <w:rFonts w:ascii="Times New Roman" w:hAnsi="Times New Roman" w:cs="Times New Roman"/>
          <w:i/>
          <w:sz w:val="22"/>
          <w:szCs w:val="22"/>
          <w:lang w:val="en-US"/>
        </w:rPr>
        <w:t xml:space="preserve">, </w:t>
      </w:r>
      <w:r w:rsidRPr="00C3368E">
        <w:rPr>
          <w:rFonts w:ascii="Times New Roman" w:hAnsi="Times New Roman" w:cs="Times New Roman"/>
          <w:sz w:val="22"/>
          <w:szCs w:val="22"/>
          <w:lang w:val="en-US"/>
        </w:rPr>
        <w:t>a</w:t>
      </w:r>
      <w:r w:rsidRPr="00C3368E">
        <w:rPr>
          <w:rFonts w:ascii="Times New Roman" w:hAnsi="Times New Roman" w:cs="Times New Roman"/>
          <w:b w:val="0"/>
          <w:sz w:val="22"/>
          <w:szCs w:val="22"/>
          <w:lang w:val="en-US"/>
        </w:rPr>
        <w:t xml:space="preserve">nalisa data dilakukan dengan analisa univariat dan analisa bivariat, uji normalitas </w:t>
      </w:r>
      <w:r w:rsidRPr="00C3368E">
        <w:rPr>
          <w:rFonts w:ascii="Times New Roman" w:hAnsi="Times New Roman" w:cs="Times New Roman"/>
          <w:b w:val="0"/>
          <w:i/>
          <w:sz w:val="22"/>
          <w:szCs w:val="22"/>
          <w:lang w:val="en-US"/>
        </w:rPr>
        <w:t xml:space="preserve">Shapiro wilk, </w:t>
      </w:r>
      <w:r w:rsidRPr="00C3368E">
        <w:rPr>
          <w:rFonts w:ascii="Times New Roman" w:hAnsi="Times New Roman" w:cs="Times New Roman"/>
          <w:b w:val="0"/>
          <w:sz w:val="22"/>
          <w:szCs w:val="22"/>
          <w:lang w:val="en-US"/>
        </w:rPr>
        <w:t xml:space="preserve">dan uji </w:t>
      </w:r>
      <w:r w:rsidRPr="00C3368E">
        <w:rPr>
          <w:rFonts w:ascii="Times New Roman" w:hAnsi="Times New Roman" w:cs="Times New Roman"/>
          <w:b w:val="0"/>
          <w:i/>
          <w:sz w:val="22"/>
          <w:szCs w:val="22"/>
          <w:lang w:val="en-US"/>
        </w:rPr>
        <w:t>Wilcoxon</w:t>
      </w:r>
      <w:r w:rsidRPr="00C3368E">
        <w:rPr>
          <w:rFonts w:ascii="Times New Roman" w:hAnsi="Times New Roman" w:cs="Times New Roman"/>
          <w:iCs/>
          <w:sz w:val="22"/>
          <w:szCs w:val="22"/>
          <w:lang w:val="en-US"/>
        </w:rPr>
        <w:t xml:space="preserve">. Hasil: </w:t>
      </w:r>
      <w:r w:rsidRPr="00C3368E">
        <w:rPr>
          <w:rFonts w:ascii="Times New Roman" w:hAnsi="Times New Roman" w:cs="Times New Roman"/>
          <w:b w:val="0"/>
          <w:sz w:val="22"/>
          <w:szCs w:val="22"/>
          <w:lang w:val="en-US"/>
        </w:rPr>
        <w:t xml:space="preserve">uji statistik rata-rata pH saliva sebelum meminum jamu beras kencur adalah 6,8 dengan kriteria normal dan sesudah meminum jamu beras kencur 6,4 dengan kriteria asam ini menunjukkan adanya penurunan pH saliva kemudian uji </w:t>
      </w:r>
      <w:r w:rsidRPr="00C3368E">
        <w:rPr>
          <w:rFonts w:ascii="Times New Roman" w:hAnsi="Times New Roman" w:cs="Times New Roman"/>
          <w:b w:val="0"/>
          <w:i/>
          <w:sz w:val="22"/>
          <w:szCs w:val="22"/>
          <w:lang w:val="en-US"/>
        </w:rPr>
        <w:t xml:space="preserve">Wilcoxon </w:t>
      </w:r>
      <w:r w:rsidRPr="00C3368E">
        <w:rPr>
          <w:rFonts w:ascii="Times New Roman" w:hAnsi="Times New Roman" w:cs="Times New Roman"/>
          <w:b w:val="0"/>
          <w:sz w:val="22"/>
          <w:szCs w:val="22"/>
          <w:lang w:val="en-US"/>
        </w:rPr>
        <w:t>menunjukkan ada perbedaan yang signifikan pada pH saliva saat sebelum dan sesudah meminum jamu beras kencur hasil nilai Sig. 0,000 kurang dari 0,05 (p&lt;0,05).</w:t>
      </w:r>
      <w:r w:rsidRPr="00C3368E">
        <w:rPr>
          <w:rFonts w:ascii="Times New Roman" w:hAnsi="Times New Roman" w:cs="Times New Roman"/>
          <w:sz w:val="22"/>
          <w:szCs w:val="22"/>
          <w:lang w:val="en-US"/>
        </w:rPr>
        <w:t xml:space="preserve"> Kesimpulan: Terdapat </w:t>
      </w:r>
      <w:r w:rsidRPr="00C3368E">
        <w:rPr>
          <w:rFonts w:ascii="Times New Roman" w:hAnsi="Times New Roman" w:cs="Times New Roman"/>
          <w:b w:val="0"/>
          <w:sz w:val="22"/>
          <w:szCs w:val="22"/>
          <w:lang w:val="en-US"/>
        </w:rPr>
        <w:t xml:space="preserve">perbedaan perubahan yang signifikan pH saliva sebelum dan sesudah meminum jamu beras kencur pada wanita usia 20-25 tahun di Studio Senam Putri I Pondok Kopi Jakarta Timur. </w:t>
      </w:r>
    </w:p>
    <w:p w14:paraId="2DBC2EBE" w14:textId="77777777" w:rsidR="00C3368E" w:rsidRPr="00C3368E" w:rsidRDefault="00C3368E" w:rsidP="00C3368E">
      <w:pPr>
        <w:pStyle w:val="Heading1"/>
        <w:spacing w:line="240" w:lineRule="auto"/>
        <w:jc w:val="both"/>
        <w:rPr>
          <w:rFonts w:ascii="Times New Roman" w:hAnsi="Times New Roman" w:cs="Times New Roman"/>
          <w:b w:val="0"/>
          <w:sz w:val="20"/>
          <w:szCs w:val="20"/>
          <w:lang w:val="en-US"/>
        </w:rPr>
      </w:pPr>
      <w:r w:rsidRPr="00C3368E">
        <w:rPr>
          <w:rFonts w:ascii="Times New Roman" w:hAnsi="Times New Roman" w:cs="Times New Roman"/>
          <w:sz w:val="20"/>
          <w:szCs w:val="20"/>
          <w:lang w:val="en-US"/>
        </w:rPr>
        <w:t xml:space="preserve">Kata Kunci </w:t>
      </w:r>
      <w:r w:rsidRPr="00C3368E">
        <w:rPr>
          <w:rFonts w:ascii="Times New Roman" w:hAnsi="Times New Roman" w:cs="Times New Roman"/>
          <w:b w:val="0"/>
          <w:sz w:val="20"/>
          <w:szCs w:val="20"/>
          <w:lang w:val="en-US"/>
        </w:rPr>
        <w:t>: pH, saliva, kencur, remineralisasi, demineralisasi</w:t>
      </w:r>
    </w:p>
    <w:p w14:paraId="2759E80C" w14:textId="77777777" w:rsidR="00C3368E" w:rsidRDefault="00C3368E" w:rsidP="00C3368E">
      <w:pPr>
        <w:jc w:val="center"/>
        <w:rPr>
          <w:rFonts w:ascii="Times New Roman" w:hAnsi="Times New Roman" w:cs="Times New Roman"/>
          <w:b/>
          <w:bCs/>
        </w:rPr>
      </w:pPr>
    </w:p>
    <w:p w14:paraId="3F27D09A" w14:textId="77777777" w:rsidR="00C3368E" w:rsidRPr="00C3368E" w:rsidRDefault="00C3368E" w:rsidP="00C3368E">
      <w:pPr>
        <w:jc w:val="center"/>
        <w:rPr>
          <w:rFonts w:ascii="Times New Roman" w:hAnsi="Times New Roman" w:cs="Times New Roman"/>
          <w:b/>
          <w:bCs/>
        </w:rPr>
      </w:pPr>
      <w:r w:rsidRPr="00C3368E">
        <w:rPr>
          <w:rFonts w:ascii="Times New Roman" w:hAnsi="Times New Roman" w:cs="Times New Roman"/>
          <w:b/>
          <w:bCs/>
        </w:rPr>
        <w:t>ABSTRACT</w:t>
      </w:r>
    </w:p>
    <w:p w14:paraId="757A7F48" w14:textId="77777777" w:rsidR="00C3368E" w:rsidRPr="00C3368E" w:rsidRDefault="00C3368E" w:rsidP="00C3368E">
      <w:pPr>
        <w:jc w:val="both"/>
        <w:rPr>
          <w:rStyle w:val="ts-alignment-element"/>
          <w:rFonts w:ascii="Times New Roman" w:hAnsi="Times New Roman" w:cs="Times New Roman"/>
          <w:lang w:val="en"/>
        </w:rPr>
      </w:pPr>
      <w:r w:rsidRPr="00C3368E">
        <w:rPr>
          <w:rStyle w:val="ts-alignment-element"/>
          <w:rFonts w:ascii="Times New Roman" w:hAnsi="Times New Roman" w:cs="Times New Roman"/>
          <w:lang w:val="en"/>
        </w:rPr>
        <w:t>Background:</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The</w:t>
      </w:r>
      <w:r w:rsidRPr="00C3368E">
        <w:rPr>
          <w:rFonts w:ascii="Times New Roman" w:hAnsi="Times New Roman" w:cs="Times New Roman"/>
          <w:lang w:val="en"/>
        </w:rPr>
        <w:t xml:space="preserve"> pH of </w:t>
      </w:r>
      <w:r w:rsidRPr="00C3368E">
        <w:rPr>
          <w:rStyle w:val="ts-alignment-element"/>
          <w:rFonts w:ascii="Times New Roman" w:hAnsi="Times New Roman" w:cs="Times New Roman"/>
          <w:lang w:val="en"/>
        </w:rPr>
        <w:t>saliva</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in</w:t>
      </w:r>
      <w:r w:rsidRPr="00C3368E">
        <w:rPr>
          <w:rFonts w:ascii="Times New Roman" w:hAnsi="Times New Roman" w:cs="Times New Roman"/>
          <w:lang w:val="en"/>
        </w:rPr>
        <w:t xml:space="preserve"> the </w:t>
      </w:r>
      <w:r w:rsidRPr="00C3368E">
        <w:rPr>
          <w:rStyle w:val="ts-alignment-element"/>
          <w:rFonts w:ascii="Times New Roman" w:hAnsi="Times New Roman" w:cs="Times New Roman"/>
          <w:lang w:val="en"/>
        </w:rPr>
        <w:t>oral</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cavity</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is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greatly</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influenced</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by</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what</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we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consume,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when</w:t>
      </w:r>
      <w:r w:rsidRPr="00C3368E">
        <w:rPr>
          <w:rFonts w:ascii="Times New Roman" w:hAnsi="Times New Roman" w:cs="Times New Roman"/>
          <w:lang w:val="en"/>
        </w:rPr>
        <w:t xml:space="preserve"> the </w:t>
      </w:r>
      <w:r w:rsidRPr="00C3368E">
        <w:rPr>
          <w:rStyle w:val="ts-alignment-element"/>
          <w:rFonts w:ascii="Times New Roman" w:hAnsi="Times New Roman" w:cs="Times New Roman"/>
          <w:lang w:val="en"/>
        </w:rPr>
        <w:t>pH</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of</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saliva</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drops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below</w:t>
      </w:r>
      <w:r w:rsidRPr="00C3368E">
        <w:rPr>
          <w:rFonts w:ascii="Times New Roman" w:hAnsi="Times New Roman" w:cs="Times New Roman"/>
          <w:lang w:val="en"/>
        </w:rPr>
        <w:t xml:space="preserve"> 5.</w:t>
      </w:r>
      <w:r w:rsidRPr="00C3368E">
        <w:rPr>
          <w:rStyle w:val="ts-alignment-element"/>
          <w:rFonts w:ascii="Times New Roman" w:hAnsi="Times New Roman" w:cs="Times New Roman"/>
          <w:lang w:val="en"/>
        </w:rPr>
        <w:t>5</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the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demineralization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process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becomes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faster</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than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remineralization.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Demineralization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is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condition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in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which</w:t>
      </w:r>
      <w:r w:rsidRPr="00C3368E">
        <w:rPr>
          <w:rFonts w:ascii="Times New Roman" w:hAnsi="Times New Roman" w:cs="Times New Roman"/>
          <w:lang w:val="en"/>
        </w:rPr>
        <w:t xml:space="preserve"> the </w:t>
      </w:r>
      <w:r w:rsidRPr="00C3368E">
        <w:rPr>
          <w:rStyle w:val="ts-alignment-element"/>
          <w:rFonts w:ascii="Times New Roman" w:hAnsi="Times New Roman" w:cs="Times New Roman"/>
          <w:lang w:val="en"/>
        </w:rPr>
        <w:t>tooth</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crystals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experience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mineral</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loss,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if</w:t>
      </w:r>
      <w:r w:rsidRPr="00C3368E">
        <w:rPr>
          <w:rFonts w:ascii="Times New Roman" w:hAnsi="Times New Roman" w:cs="Times New Roman"/>
          <w:lang w:val="en"/>
        </w:rPr>
        <w:t xml:space="preserve"> the </w:t>
      </w:r>
      <w:r w:rsidRPr="00C3368E">
        <w:rPr>
          <w:rStyle w:val="ts-alignment-element"/>
          <w:rFonts w:ascii="Times New Roman" w:hAnsi="Times New Roman" w:cs="Times New Roman"/>
          <w:lang w:val="en"/>
        </w:rPr>
        <w:t>pH</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in</w:t>
      </w:r>
      <w:r w:rsidRPr="00C3368E">
        <w:rPr>
          <w:rFonts w:ascii="Times New Roman" w:hAnsi="Times New Roman" w:cs="Times New Roman"/>
          <w:lang w:val="en"/>
        </w:rPr>
        <w:t xml:space="preserve"> the </w:t>
      </w:r>
      <w:r w:rsidRPr="00C3368E">
        <w:rPr>
          <w:rStyle w:val="ts-alignment-element"/>
          <w:rFonts w:ascii="Times New Roman" w:hAnsi="Times New Roman" w:cs="Times New Roman"/>
          <w:lang w:val="en"/>
        </w:rPr>
        <w:t>mouth</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rises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above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pH</w:t>
      </w:r>
      <w:r w:rsidRPr="00C3368E">
        <w:rPr>
          <w:rFonts w:ascii="Times New Roman" w:hAnsi="Times New Roman" w:cs="Times New Roman"/>
          <w:lang w:val="en"/>
        </w:rPr>
        <w:t xml:space="preserve"> 5.</w:t>
      </w:r>
      <w:r w:rsidRPr="00C3368E">
        <w:rPr>
          <w:rStyle w:val="ts-alignment-element"/>
          <w:rFonts w:ascii="Times New Roman" w:hAnsi="Times New Roman" w:cs="Times New Roman"/>
          <w:lang w:val="en"/>
        </w:rPr>
        <w:t>5</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then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calcium</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and</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phosphate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ions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will</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return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to</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the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tooth</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surface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so</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that</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remineralization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occurs.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Objective: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Knowing</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that</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kencur</w:t>
      </w:r>
      <w:r w:rsidRPr="00C3368E">
        <w:rPr>
          <w:rFonts w:ascii="Times New Roman" w:hAnsi="Times New Roman" w:cs="Times New Roman"/>
          <w:lang w:val="en"/>
        </w:rPr>
        <w:t xml:space="preserve"> rice herbal </w:t>
      </w:r>
      <w:r w:rsidRPr="00C3368E">
        <w:rPr>
          <w:rStyle w:val="ts-alignment-element"/>
          <w:rFonts w:ascii="Times New Roman" w:hAnsi="Times New Roman" w:cs="Times New Roman"/>
          <w:lang w:val="en"/>
        </w:rPr>
        <w:t>medicine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can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increase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salivary</w:t>
      </w:r>
      <w:r w:rsidRPr="00C3368E">
        <w:rPr>
          <w:rFonts w:ascii="Times New Roman" w:hAnsi="Times New Roman" w:cs="Times New Roman"/>
          <w:lang w:val="en"/>
        </w:rPr>
        <w:t xml:space="preserve"> pH </w:t>
      </w:r>
      <w:r w:rsidRPr="00C3368E">
        <w:rPr>
          <w:rStyle w:val="ts-alignment-element"/>
          <w:rFonts w:ascii="Times New Roman" w:hAnsi="Times New Roman" w:cs="Times New Roman"/>
          <w:lang w:val="en"/>
        </w:rPr>
        <w:t>and</w:t>
      </w:r>
      <w:r w:rsidRPr="00C3368E">
        <w:rPr>
          <w:rFonts w:ascii="Times New Roman" w:hAnsi="Times New Roman" w:cs="Times New Roman"/>
          <w:lang w:val="en"/>
        </w:rPr>
        <w:t xml:space="preserve"> the </w:t>
      </w:r>
      <w:r w:rsidRPr="00C3368E">
        <w:rPr>
          <w:rStyle w:val="ts-alignment-element"/>
          <w:rFonts w:ascii="Times New Roman" w:hAnsi="Times New Roman" w:cs="Times New Roman"/>
          <w:lang w:val="en"/>
        </w:rPr>
        <w:t>effect</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of</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drinking</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kencur</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rice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herbal</w:t>
      </w:r>
      <w:r w:rsidRPr="00C3368E">
        <w:rPr>
          <w:rFonts w:ascii="Times New Roman" w:hAnsi="Times New Roman" w:cs="Times New Roman"/>
          <w:lang w:val="en"/>
        </w:rPr>
        <w:t xml:space="preserve"> medicine </w:t>
      </w:r>
      <w:r w:rsidRPr="00C3368E">
        <w:rPr>
          <w:rStyle w:val="ts-alignment-element"/>
          <w:rFonts w:ascii="Times New Roman" w:hAnsi="Times New Roman" w:cs="Times New Roman"/>
          <w:lang w:val="en"/>
        </w:rPr>
        <w:t>on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the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salivary</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pH</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of</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women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aged</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20-25</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years.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Methods: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Experiments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using</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single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case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study</w:t>
      </w:r>
      <w:r w:rsidRPr="00C3368E">
        <w:rPr>
          <w:rFonts w:ascii="Times New Roman" w:hAnsi="Times New Roman" w:cs="Times New Roman"/>
          <w:lang w:val="en"/>
        </w:rPr>
        <w:t xml:space="preserve"> group </w:t>
      </w:r>
      <w:r w:rsidRPr="00C3368E">
        <w:rPr>
          <w:rStyle w:val="ts-alignment-element"/>
          <w:rFonts w:ascii="Times New Roman" w:hAnsi="Times New Roman" w:cs="Times New Roman"/>
          <w:lang w:val="en"/>
        </w:rPr>
        <w:t>design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design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(One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group</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pre</w:t>
      </w:r>
      <w:r w:rsidRPr="00C3368E">
        <w:rPr>
          <w:rFonts w:ascii="Times New Roman" w:hAnsi="Times New Roman" w:cs="Times New Roman"/>
          <w:lang w:val="en"/>
        </w:rPr>
        <w:t xml:space="preserve"> test and </w:t>
      </w:r>
      <w:r w:rsidRPr="00C3368E">
        <w:rPr>
          <w:rStyle w:val="ts-alignment-element"/>
          <w:rFonts w:ascii="Times New Roman" w:hAnsi="Times New Roman" w:cs="Times New Roman"/>
          <w:lang w:val="en"/>
        </w:rPr>
        <w:t>post</w:t>
      </w:r>
      <w:r w:rsidRPr="00C3368E">
        <w:rPr>
          <w:rFonts w:ascii="Times New Roman" w:hAnsi="Times New Roman" w:cs="Times New Roman"/>
          <w:lang w:val="en"/>
        </w:rPr>
        <w:t xml:space="preserve"> test</w:t>
      </w:r>
      <w:r w:rsidRPr="00C3368E">
        <w:rPr>
          <w:rStyle w:val="ts-alignment-element"/>
          <w:rFonts w:ascii="Times New Roman" w:hAnsi="Times New Roman" w:cs="Times New Roman"/>
          <w:lang w:val="en"/>
        </w:rPr>
        <w:t>),</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data</w:t>
      </w:r>
      <w:r w:rsidRPr="00C3368E">
        <w:rPr>
          <w:rFonts w:ascii="Times New Roman" w:hAnsi="Times New Roman" w:cs="Times New Roman"/>
          <w:lang w:val="en"/>
        </w:rPr>
        <w:t xml:space="preserve"> analysis </w:t>
      </w:r>
      <w:r w:rsidRPr="00C3368E">
        <w:rPr>
          <w:rStyle w:val="ts-alignment-element"/>
          <w:rFonts w:ascii="Times New Roman" w:hAnsi="Times New Roman" w:cs="Times New Roman"/>
          <w:lang w:val="en"/>
        </w:rPr>
        <w:t>was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carried</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out</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by</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univariate</w:t>
      </w:r>
      <w:r w:rsidRPr="00C3368E">
        <w:rPr>
          <w:rFonts w:ascii="Times New Roman" w:hAnsi="Times New Roman" w:cs="Times New Roman"/>
          <w:lang w:val="en"/>
        </w:rPr>
        <w:t xml:space="preserve"> analysis and </w:t>
      </w:r>
      <w:r w:rsidRPr="00C3368E">
        <w:rPr>
          <w:rStyle w:val="ts-alignment-element"/>
          <w:rFonts w:ascii="Times New Roman" w:hAnsi="Times New Roman" w:cs="Times New Roman"/>
          <w:lang w:val="en"/>
        </w:rPr>
        <w:t>bivariate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analysis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Shapiro</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Wilk</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normality</w:t>
      </w:r>
      <w:r w:rsidRPr="00C3368E">
        <w:rPr>
          <w:rFonts w:ascii="Times New Roman" w:hAnsi="Times New Roman" w:cs="Times New Roman"/>
          <w:lang w:val="en"/>
        </w:rPr>
        <w:t xml:space="preserve"> test</w:t>
      </w:r>
      <w:r w:rsidRPr="00C3368E">
        <w:rPr>
          <w:rStyle w:val="ts-alignment-element"/>
          <w:rFonts w:ascii="Times New Roman" w:hAnsi="Times New Roman" w:cs="Times New Roman"/>
          <w:lang w:val="en"/>
        </w:rPr>
        <w:t>,</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and</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Wilcoxon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test.</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Results:</w:t>
      </w:r>
      <w:r w:rsidRPr="00C3368E">
        <w:rPr>
          <w:rFonts w:ascii="Times New Roman" w:hAnsi="Times New Roman" w:cs="Times New Roman"/>
          <w:lang w:val="en"/>
        </w:rPr>
        <w:t xml:space="preserve"> statistical test </w:t>
      </w:r>
      <w:r w:rsidRPr="00C3368E">
        <w:rPr>
          <w:rStyle w:val="ts-alignment-element"/>
          <w:rFonts w:ascii="Times New Roman" w:hAnsi="Times New Roman" w:cs="Times New Roman"/>
          <w:lang w:val="en"/>
        </w:rPr>
        <w:t>the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average</w:t>
      </w:r>
      <w:r w:rsidRPr="00C3368E">
        <w:rPr>
          <w:rFonts w:ascii="Times New Roman" w:hAnsi="Times New Roman" w:cs="Times New Roman"/>
          <w:lang w:val="en"/>
        </w:rPr>
        <w:t xml:space="preserve"> salivary pH before drinking kencur rice herbal medicine </w:t>
      </w:r>
      <w:r w:rsidRPr="00C3368E">
        <w:rPr>
          <w:rStyle w:val="ts-alignment-element"/>
          <w:rFonts w:ascii="Times New Roman" w:hAnsi="Times New Roman" w:cs="Times New Roman"/>
          <w:lang w:val="en"/>
        </w:rPr>
        <w:t>was</w:t>
      </w:r>
      <w:r w:rsidRPr="00C3368E">
        <w:rPr>
          <w:rFonts w:ascii="Times New Roman" w:hAnsi="Times New Roman" w:cs="Times New Roman"/>
          <w:lang w:val="en"/>
        </w:rPr>
        <w:t xml:space="preserve"> 6.</w:t>
      </w:r>
      <w:r w:rsidRPr="00C3368E">
        <w:rPr>
          <w:rStyle w:val="ts-alignment-element"/>
          <w:rFonts w:ascii="Times New Roman" w:hAnsi="Times New Roman" w:cs="Times New Roman"/>
          <w:lang w:val="en"/>
        </w:rPr>
        <w:t>8</w:t>
      </w:r>
      <w:r w:rsidRPr="00C3368E">
        <w:rPr>
          <w:rFonts w:ascii="Times New Roman" w:hAnsi="Times New Roman" w:cs="Times New Roman"/>
          <w:lang w:val="en"/>
        </w:rPr>
        <w:t xml:space="preserve"> with </w:t>
      </w:r>
      <w:r w:rsidRPr="00C3368E">
        <w:rPr>
          <w:rStyle w:val="ts-alignment-element"/>
          <w:rFonts w:ascii="Times New Roman" w:hAnsi="Times New Roman" w:cs="Times New Roman"/>
          <w:lang w:val="en"/>
        </w:rPr>
        <w:t>normal</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criteria</w:t>
      </w:r>
      <w:r w:rsidRPr="00C3368E">
        <w:rPr>
          <w:rFonts w:ascii="Times New Roman" w:hAnsi="Times New Roman" w:cs="Times New Roman"/>
          <w:lang w:val="en"/>
        </w:rPr>
        <w:t xml:space="preserve"> and after drinking kencur </w:t>
      </w:r>
      <w:r w:rsidRPr="00C3368E">
        <w:rPr>
          <w:rStyle w:val="ts-alignment-element"/>
          <w:rFonts w:ascii="Times New Roman" w:hAnsi="Times New Roman" w:cs="Times New Roman"/>
          <w:lang w:val="en"/>
        </w:rPr>
        <w:t>rice</w:t>
      </w:r>
      <w:r w:rsidRPr="00C3368E">
        <w:rPr>
          <w:rFonts w:ascii="Times New Roman" w:hAnsi="Times New Roman" w:cs="Times New Roman"/>
          <w:lang w:val="en"/>
        </w:rPr>
        <w:t xml:space="preserve"> herbal medicine </w:t>
      </w:r>
      <w:r w:rsidRPr="00C3368E">
        <w:rPr>
          <w:rStyle w:val="ts-alignment-element"/>
          <w:rFonts w:ascii="Times New Roman" w:hAnsi="Times New Roman" w:cs="Times New Roman"/>
          <w:lang w:val="en"/>
        </w:rPr>
        <w:t>6</w:t>
      </w:r>
      <w:r w:rsidRPr="00C3368E">
        <w:rPr>
          <w:rFonts w:ascii="Times New Roman" w:hAnsi="Times New Roman" w:cs="Times New Roman"/>
          <w:lang w:val="en"/>
        </w:rPr>
        <w:t>.</w:t>
      </w:r>
      <w:r w:rsidRPr="00C3368E">
        <w:rPr>
          <w:rStyle w:val="ts-alignment-element"/>
          <w:rFonts w:ascii="Times New Roman" w:hAnsi="Times New Roman" w:cs="Times New Roman"/>
          <w:lang w:val="en"/>
        </w:rPr>
        <w:t>4</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with</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this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acid</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criterion</w:t>
      </w:r>
      <w:r w:rsidRPr="00C3368E">
        <w:rPr>
          <w:rFonts w:ascii="Times New Roman" w:hAnsi="Times New Roman" w:cs="Times New Roman"/>
          <w:lang w:val="en"/>
        </w:rPr>
        <w:t xml:space="preserve"> showed a </w:t>
      </w:r>
      <w:r w:rsidRPr="00C3368E">
        <w:rPr>
          <w:rStyle w:val="ts-alignment-element"/>
          <w:rFonts w:ascii="Times New Roman" w:hAnsi="Times New Roman" w:cs="Times New Roman"/>
          <w:lang w:val="en"/>
        </w:rPr>
        <w:t>decrease</w:t>
      </w:r>
      <w:r w:rsidRPr="00C3368E">
        <w:rPr>
          <w:rFonts w:ascii="Times New Roman" w:hAnsi="Times New Roman" w:cs="Times New Roman"/>
          <w:lang w:val="en"/>
        </w:rPr>
        <w:t xml:space="preserve"> in salivary pH </w:t>
      </w:r>
      <w:r w:rsidRPr="00C3368E">
        <w:rPr>
          <w:rStyle w:val="ts-alignment-element"/>
          <w:rFonts w:ascii="Times New Roman" w:hAnsi="Times New Roman" w:cs="Times New Roman"/>
          <w:lang w:val="en"/>
        </w:rPr>
        <w:t>then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lastRenderedPageBreak/>
        <w:t>Wilcoxon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test</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showed</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significant</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difference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in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salivary</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pH</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before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and</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after</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drinking</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kencur</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rice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herbal</w:t>
      </w:r>
      <w:r w:rsidRPr="00C3368E">
        <w:rPr>
          <w:rFonts w:ascii="Times New Roman" w:hAnsi="Times New Roman" w:cs="Times New Roman"/>
          <w:lang w:val="en"/>
        </w:rPr>
        <w:t xml:space="preserve"> medicine </w:t>
      </w:r>
      <w:r w:rsidRPr="00C3368E">
        <w:rPr>
          <w:rStyle w:val="ts-alignment-element"/>
          <w:rFonts w:ascii="Times New Roman" w:hAnsi="Times New Roman" w:cs="Times New Roman"/>
          <w:lang w:val="en"/>
        </w:rPr>
        <w:t>results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Sig</w:t>
      </w:r>
      <w:r w:rsidRPr="00C3368E">
        <w:rPr>
          <w:rFonts w:ascii="Times New Roman" w:hAnsi="Times New Roman" w:cs="Times New Roman"/>
          <w:lang w:val="en"/>
        </w:rPr>
        <w:t>. 0.</w:t>
      </w:r>
      <w:r w:rsidRPr="00C3368E">
        <w:rPr>
          <w:rStyle w:val="ts-alignment-element"/>
          <w:rFonts w:ascii="Times New Roman" w:hAnsi="Times New Roman" w:cs="Times New Roman"/>
          <w:lang w:val="en"/>
        </w:rPr>
        <w:t>000</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value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less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than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0.05</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(p</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&lt;0.05).</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Conclusion: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There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was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significant</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difference</w:t>
      </w:r>
      <w:r w:rsidRPr="00C3368E">
        <w:rPr>
          <w:rFonts w:ascii="Times New Roman" w:hAnsi="Times New Roman" w:cs="Times New Roman"/>
          <w:lang w:val="en"/>
        </w:rPr>
        <w:t xml:space="preserve"> in </w:t>
      </w:r>
      <w:r w:rsidRPr="00C3368E">
        <w:rPr>
          <w:rStyle w:val="ts-alignment-element"/>
          <w:rFonts w:ascii="Times New Roman" w:hAnsi="Times New Roman" w:cs="Times New Roman"/>
          <w:lang w:val="en"/>
        </w:rPr>
        <w:t>salivary</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pH</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before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and</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after</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drinking</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kencur</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rice</w:t>
      </w:r>
      <w:r w:rsidRPr="00C3368E">
        <w:rPr>
          <w:rFonts w:ascii="Times New Roman" w:hAnsi="Times New Roman" w:cs="Times New Roman"/>
          <w:lang w:val="en"/>
        </w:rPr>
        <w:t xml:space="preserve"> herbal medicine </w:t>
      </w:r>
      <w:r w:rsidRPr="00C3368E">
        <w:rPr>
          <w:rStyle w:val="ts-alignment-element"/>
          <w:rFonts w:ascii="Times New Roman" w:hAnsi="Times New Roman" w:cs="Times New Roman"/>
          <w:lang w:val="en"/>
        </w:rPr>
        <w:t>in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women</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aged</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20-25</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years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at</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the</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Women's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Gymnastics</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Studio</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I</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Pondok</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Kopi,</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East</w:t>
      </w:r>
      <w:r w:rsidRPr="00C3368E">
        <w:rPr>
          <w:rFonts w:ascii="Times New Roman" w:hAnsi="Times New Roman" w:cs="Times New Roman"/>
          <w:lang w:val="en"/>
        </w:rPr>
        <w:t xml:space="preserve"> </w:t>
      </w:r>
      <w:r w:rsidRPr="00C3368E">
        <w:rPr>
          <w:rStyle w:val="ts-alignment-element"/>
          <w:rFonts w:ascii="Times New Roman" w:hAnsi="Times New Roman" w:cs="Times New Roman"/>
          <w:lang w:val="en"/>
        </w:rPr>
        <w:t>Jakarta.</w:t>
      </w:r>
    </w:p>
    <w:p w14:paraId="7771D71A" w14:textId="77777777" w:rsidR="00C3368E" w:rsidRPr="00C3368E" w:rsidRDefault="00C3368E" w:rsidP="00C3368E">
      <w:pPr>
        <w:shd w:val="clear" w:color="auto" w:fill="FDFDFD"/>
        <w:rPr>
          <w:rFonts w:ascii="Times New Roman" w:hAnsi="Times New Roman" w:cs="Times New Roman"/>
          <w:i/>
          <w:iCs/>
          <w:sz w:val="20"/>
          <w:szCs w:val="20"/>
          <w:lang w:val="en"/>
        </w:rPr>
      </w:pPr>
      <w:r w:rsidRPr="00C3368E">
        <w:rPr>
          <w:rStyle w:val="ts-alignment-element"/>
          <w:rFonts w:ascii="Times New Roman" w:hAnsi="Times New Roman" w:cs="Times New Roman"/>
          <w:i/>
          <w:iCs/>
          <w:sz w:val="20"/>
          <w:szCs w:val="20"/>
          <w:lang w:val="en"/>
        </w:rPr>
        <w:t>Keywords:</w:t>
      </w:r>
      <w:r w:rsidRPr="00C3368E">
        <w:rPr>
          <w:rFonts w:ascii="Times New Roman" w:hAnsi="Times New Roman" w:cs="Times New Roman"/>
          <w:i/>
          <w:iCs/>
          <w:sz w:val="20"/>
          <w:szCs w:val="20"/>
          <w:lang w:val="en"/>
        </w:rPr>
        <w:t xml:space="preserve"> </w:t>
      </w:r>
      <w:r w:rsidRPr="00C3368E">
        <w:rPr>
          <w:rStyle w:val="ts-alignment-element"/>
          <w:rFonts w:ascii="Times New Roman" w:hAnsi="Times New Roman" w:cs="Times New Roman"/>
          <w:i/>
          <w:iCs/>
          <w:sz w:val="20"/>
          <w:szCs w:val="20"/>
          <w:lang w:val="en"/>
        </w:rPr>
        <w:t>pH</w:t>
      </w:r>
      <w:r w:rsidRPr="00C3368E">
        <w:rPr>
          <w:rFonts w:ascii="Times New Roman" w:hAnsi="Times New Roman" w:cs="Times New Roman"/>
          <w:i/>
          <w:iCs/>
          <w:sz w:val="20"/>
          <w:szCs w:val="20"/>
          <w:lang w:val="en"/>
        </w:rPr>
        <w:t xml:space="preserve">, </w:t>
      </w:r>
      <w:r w:rsidRPr="00C3368E">
        <w:rPr>
          <w:rStyle w:val="ts-alignment-element"/>
          <w:rFonts w:ascii="Times New Roman" w:hAnsi="Times New Roman" w:cs="Times New Roman"/>
          <w:i/>
          <w:iCs/>
          <w:sz w:val="20"/>
          <w:szCs w:val="20"/>
          <w:lang w:val="en"/>
        </w:rPr>
        <w:t>saliva</w:t>
      </w:r>
      <w:r w:rsidRPr="00C3368E">
        <w:rPr>
          <w:rFonts w:ascii="Times New Roman" w:hAnsi="Times New Roman" w:cs="Times New Roman"/>
          <w:i/>
          <w:iCs/>
          <w:sz w:val="20"/>
          <w:szCs w:val="20"/>
          <w:lang w:val="en"/>
        </w:rPr>
        <w:t xml:space="preserve">, </w:t>
      </w:r>
      <w:r w:rsidRPr="00C3368E">
        <w:rPr>
          <w:rStyle w:val="ts-alignment-element"/>
          <w:rFonts w:ascii="Times New Roman" w:hAnsi="Times New Roman" w:cs="Times New Roman"/>
          <w:i/>
          <w:iCs/>
          <w:sz w:val="20"/>
          <w:szCs w:val="20"/>
          <w:lang w:val="en"/>
        </w:rPr>
        <w:t>kencur</w:t>
      </w:r>
      <w:r w:rsidRPr="00C3368E">
        <w:rPr>
          <w:rFonts w:ascii="Times New Roman" w:hAnsi="Times New Roman" w:cs="Times New Roman"/>
          <w:i/>
          <w:iCs/>
          <w:sz w:val="20"/>
          <w:szCs w:val="20"/>
          <w:lang w:val="en"/>
        </w:rPr>
        <w:t xml:space="preserve">, </w:t>
      </w:r>
      <w:r w:rsidRPr="00C3368E">
        <w:rPr>
          <w:rStyle w:val="ts-alignment-element"/>
          <w:rFonts w:ascii="Times New Roman" w:hAnsi="Times New Roman" w:cs="Times New Roman"/>
          <w:i/>
          <w:iCs/>
          <w:sz w:val="20"/>
          <w:szCs w:val="20"/>
          <w:lang w:val="en"/>
        </w:rPr>
        <w:t>remineralization,</w:t>
      </w:r>
      <w:r w:rsidRPr="00C3368E">
        <w:rPr>
          <w:rFonts w:ascii="Times New Roman" w:hAnsi="Times New Roman" w:cs="Times New Roman"/>
          <w:i/>
          <w:iCs/>
          <w:sz w:val="20"/>
          <w:szCs w:val="20"/>
          <w:lang w:val="en"/>
        </w:rPr>
        <w:t xml:space="preserve"> </w:t>
      </w:r>
      <w:r w:rsidRPr="00C3368E">
        <w:rPr>
          <w:rStyle w:val="ts-alignment-element"/>
          <w:rFonts w:ascii="Times New Roman" w:hAnsi="Times New Roman" w:cs="Times New Roman"/>
          <w:i/>
          <w:iCs/>
          <w:sz w:val="20"/>
          <w:szCs w:val="20"/>
          <w:lang w:val="en"/>
        </w:rPr>
        <w:t>demineralization</w:t>
      </w:r>
    </w:p>
    <w:p w14:paraId="6555FAA7" w14:textId="77777777" w:rsidR="007B6727" w:rsidRPr="003B36E6" w:rsidRDefault="007B6727" w:rsidP="00BD4F35">
      <w:pPr>
        <w:spacing w:after="0"/>
        <w:rPr>
          <w:rFonts w:ascii="Times New Roman" w:hAnsi="Times New Roman" w:cs="Times New Roman"/>
          <w:sz w:val="24"/>
          <w:szCs w:val="24"/>
        </w:rPr>
        <w:sectPr w:rsidR="007B6727" w:rsidRPr="003B36E6" w:rsidSect="00337C12">
          <w:headerReference w:type="even" r:id="rId8"/>
          <w:headerReference w:type="default" r:id="rId9"/>
          <w:footerReference w:type="even" r:id="rId10"/>
          <w:footerReference w:type="default" r:id="rId11"/>
          <w:headerReference w:type="first" r:id="rId12"/>
          <w:footerReference w:type="first" r:id="rId13"/>
          <w:pgSz w:w="11909" w:h="16834" w:code="9"/>
          <w:pgMar w:top="1701" w:right="1134" w:bottom="1701" w:left="1418" w:header="1418" w:footer="720" w:gutter="0"/>
          <w:pgNumType w:start="23" w:chapStyle="1"/>
          <w:cols w:space="720"/>
          <w:docGrid w:linePitch="360"/>
        </w:sectPr>
      </w:pPr>
    </w:p>
    <w:p w14:paraId="2E7DBC66" w14:textId="77777777" w:rsidR="009133BE" w:rsidRDefault="009133BE" w:rsidP="00C3368E">
      <w:pPr>
        <w:rPr>
          <w:rFonts w:ascii="Times New Roman" w:hAnsi="Times New Roman" w:cs="Times New Roman"/>
          <w:b/>
          <w:bCs/>
          <w:sz w:val="24"/>
          <w:szCs w:val="24"/>
        </w:rPr>
      </w:pPr>
    </w:p>
    <w:p w14:paraId="28B165D4" w14:textId="77777777" w:rsidR="00C3368E" w:rsidRPr="00C3368E" w:rsidRDefault="00C3368E" w:rsidP="00C3368E">
      <w:pPr>
        <w:rPr>
          <w:rFonts w:ascii="Times New Roman" w:hAnsi="Times New Roman" w:cs="Times New Roman"/>
          <w:b/>
          <w:bCs/>
          <w:sz w:val="24"/>
          <w:szCs w:val="24"/>
        </w:rPr>
      </w:pPr>
      <w:r w:rsidRPr="00C3368E">
        <w:rPr>
          <w:rFonts w:ascii="Times New Roman" w:hAnsi="Times New Roman" w:cs="Times New Roman"/>
          <w:b/>
          <w:bCs/>
          <w:sz w:val="24"/>
          <w:szCs w:val="24"/>
        </w:rPr>
        <w:t xml:space="preserve">Pendahuluan </w:t>
      </w:r>
    </w:p>
    <w:p w14:paraId="389C4883" w14:textId="77777777" w:rsidR="00C3368E" w:rsidRPr="00C3368E" w:rsidRDefault="00C3368E" w:rsidP="00C3368E">
      <w:pPr>
        <w:ind w:right="119" w:firstLine="426"/>
        <w:jc w:val="both"/>
        <w:rPr>
          <w:rFonts w:ascii="Times New Roman" w:hAnsi="Times New Roman" w:cs="Times New Roman"/>
          <w:sz w:val="24"/>
          <w:szCs w:val="24"/>
          <w:lang w:val="id-ID"/>
        </w:rPr>
      </w:pPr>
      <w:r w:rsidRPr="00C3368E">
        <w:rPr>
          <w:rFonts w:ascii="Times New Roman" w:hAnsi="Times New Roman" w:cs="Times New Roman"/>
          <w:sz w:val="24"/>
          <w:szCs w:val="24"/>
          <w:lang w:val="id-ID"/>
        </w:rPr>
        <w:t>Saliva merupakan cairan kental yang diproduksi oleh kelenjar ludah, peranan saliva dalam memelihara kesehatan gigi sangatlah penting, aliran saliva yang baik cenderung membersihkan mulut termasuk melarutkan gula dan dapat mengurangi perlekatan makanan pada permukaan gigi. Jumlah saliva yang berkurang adalah pemicu timbulnya kerusakaan gigi, gigi akanmengalami demineralisasi dan remineralisasi sesuai dengan pH rongga mulut (Khusnul, 2019).</w:t>
      </w:r>
      <w:r w:rsidRPr="00C3368E">
        <w:rPr>
          <w:rFonts w:ascii="Times New Roman" w:hAnsi="Times New Roman" w:cs="Times New Roman"/>
          <w:sz w:val="24"/>
          <w:szCs w:val="24"/>
        </w:rPr>
        <w:t xml:space="preserve"> </w:t>
      </w:r>
      <w:r w:rsidRPr="00C3368E">
        <w:rPr>
          <w:rFonts w:ascii="Times New Roman" w:hAnsi="Times New Roman" w:cs="Times New Roman"/>
          <w:sz w:val="24"/>
          <w:szCs w:val="24"/>
          <w:lang w:val="id-ID"/>
        </w:rPr>
        <w:t xml:space="preserve">Ketika pH saliva turun dibawah 5,5 proses demineralisasi menjadi lebih cepat dari remineralisasi. Hal ini dapat menyebabkan lebih banyak mineral gigi yang larut dan membuat lubang pada gigi, demineralisasi merupakan suatu keadaan dimana kristal-kristal gigi mengalami kehilangan mineral, jika pH didalam mulut naik diatas pH 5,5 maka ion-ion kalsium dan fosfat akan kembali ke permukaan gigi sehingga terjadilah remineralisasi (Anderson, 2019).  </w:t>
      </w:r>
    </w:p>
    <w:p w14:paraId="5E96A2E7" w14:textId="77777777" w:rsidR="009133BE" w:rsidRDefault="00C3368E" w:rsidP="00C3368E">
      <w:pPr>
        <w:ind w:right="119" w:firstLine="426"/>
        <w:jc w:val="both"/>
        <w:rPr>
          <w:rFonts w:ascii="Times New Roman" w:hAnsi="Times New Roman" w:cs="Times New Roman"/>
          <w:sz w:val="24"/>
          <w:szCs w:val="24"/>
        </w:rPr>
      </w:pPr>
      <w:r w:rsidRPr="00C3368E">
        <w:rPr>
          <w:rFonts w:ascii="Times New Roman" w:hAnsi="Times New Roman" w:cs="Times New Roman"/>
          <w:sz w:val="24"/>
          <w:szCs w:val="24"/>
          <w:lang w:val="id-ID"/>
        </w:rPr>
        <w:t>Nilai pH dalam rongga mulut sangat dipengaruhi oleh apa yang kita konsumsi. Hasil penelitian menunjukkan bahwa</w:t>
      </w:r>
      <w:r w:rsidRPr="00C3368E">
        <w:rPr>
          <w:rFonts w:ascii="Times New Roman" w:hAnsi="Times New Roman" w:cs="Times New Roman"/>
          <w:sz w:val="24"/>
          <w:szCs w:val="24"/>
        </w:rPr>
        <w:t xml:space="preserve"> meminum </w:t>
      </w:r>
      <w:r w:rsidRPr="00C3368E">
        <w:rPr>
          <w:rFonts w:ascii="Times New Roman" w:hAnsi="Times New Roman" w:cs="Times New Roman"/>
          <w:i/>
          <w:sz w:val="24"/>
          <w:szCs w:val="24"/>
        </w:rPr>
        <w:t>Infused Water</w:t>
      </w:r>
      <w:r w:rsidRPr="00C3368E">
        <w:rPr>
          <w:rFonts w:ascii="Times New Roman" w:hAnsi="Times New Roman" w:cs="Times New Roman"/>
          <w:sz w:val="24"/>
          <w:szCs w:val="24"/>
        </w:rPr>
        <w:t xml:space="preserve"> daun mint dapat menaikkan pH saliva remaja dari kiteria asam dengan rata-rata skor 6,18 menjadi netral dengan rata-rata skor 7,3</w:t>
      </w:r>
      <w:r w:rsidRPr="00C3368E">
        <w:rPr>
          <w:rFonts w:ascii="Times New Roman" w:hAnsi="Times New Roman" w:cs="Times New Roman"/>
          <w:sz w:val="24"/>
          <w:szCs w:val="24"/>
          <w:lang w:val="id-ID"/>
        </w:rPr>
        <w:t xml:space="preserve">. </w:t>
      </w:r>
      <w:r w:rsidRPr="00C3368E">
        <w:rPr>
          <w:rFonts w:ascii="Times New Roman" w:hAnsi="Times New Roman" w:cs="Times New Roman"/>
          <w:sz w:val="24"/>
          <w:szCs w:val="24"/>
        </w:rPr>
        <w:t xml:space="preserve">Faktor yang </w:t>
      </w:r>
    </w:p>
    <w:p w14:paraId="53F4658A" w14:textId="77777777" w:rsidR="009133BE" w:rsidRDefault="009133BE" w:rsidP="00C3368E">
      <w:pPr>
        <w:ind w:right="119" w:firstLine="426"/>
        <w:jc w:val="both"/>
        <w:rPr>
          <w:rFonts w:ascii="Times New Roman" w:hAnsi="Times New Roman" w:cs="Times New Roman"/>
          <w:sz w:val="24"/>
          <w:szCs w:val="24"/>
        </w:rPr>
      </w:pPr>
    </w:p>
    <w:p w14:paraId="61E82F01" w14:textId="77777777" w:rsidR="00C3368E" w:rsidRPr="00C3368E" w:rsidRDefault="00C3368E" w:rsidP="009133BE">
      <w:pPr>
        <w:ind w:right="119"/>
        <w:jc w:val="both"/>
        <w:rPr>
          <w:rFonts w:ascii="Times New Roman" w:hAnsi="Times New Roman" w:cs="Times New Roman"/>
          <w:sz w:val="24"/>
          <w:szCs w:val="24"/>
          <w:lang w:val="id-ID"/>
        </w:rPr>
      </w:pPr>
      <w:r w:rsidRPr="00C3368E">
        <w:rPr>
          <w:rFonts w:ascii="Times New Roman" w:hAnsi="Times New Roman" w:cs="Times New Roman"/>
          <w:sz w:val="24"/>
          <w:szCs w:val="24"/>
        </w:rPr>
        <w:t xml:space="preserve">mempengaruhi perubahan pH saliva dalam penelitian tersebut adalah faktor mekanis, yaitu dengan adanya perlakuan minum </w:t>
      </w:r>
      <w:r w:rsidRPr="00C3368E">
        <w:rPr>
          <w:rFonts w:ascii="Times New Roman" w:hAnsi="Times New Roman" w:cs="Times New Roman"/>
          <w:i/>
          <w:sz w:val="24"/>
          <w:szCs w:val="24"/>
        </w:rPr>
        <w:t>infused water</w:t>
      </w:r>
      <w:r w:rsidRPr="00C3368E">
        <w:rPr>
          <w:rFonts w:ascii="Times New Roman" w:hAnsi="Times New Roman" w:cs="Times New Roman"/>
          <w:sz w:val="24"/>
          <w:szCs w:val="24"/>
        </w:rPr>
        <w:t xml:space="preserve">  daun mint dan adanya faktor kimiawi yaitu dengan adanya rangsangan rasa pedas dari daun mint (Rinda, Sariyem &amp; Supriyana, 2020).</w:t>
      </w:r>
    </w:p>
    <w:p w14:paraId="23602B55" w14:textId="77777777" w:rsidR="00C3368E" w:rsidRPr="00C3368E" w:rsidRDefault="00C3368E" w:rsidP="00C3368E">
      <w:pPr>
        <w:ind w:right="119" w:firstLine="426"/>
        <w:jc w:val="both"/>
        <w:rPr>
          <w:rFonts w:ascii="Times New Roman" w:hAnsi="Times New Roman" w:cs="Times New Roman"/>
          <w:sz w:val="24"/>
          <w:szCs w:val="24"/>
          <w:lang w:val="id-ID"/>
        </w:rPr>
      </w:pPr>
      <w:r w:rsidRPr="00C3368E">
        <w:rPr>
          <w:rFonts w:ascii="Times New Roman" w:hAnsi="Times New Roman" w:cs="Times New Roman"/>
          <w:sz w:val="24"/>
          <w:szCs w:val="24"/>
          <w:lang w:val="id-ID"/>
        </w:rPr>
        <w:t xml:space="preserve">Sebagian besar masyarakat akrab dengan salah satu jamu tradisional yaitu beras kencur. Tanaman kencur yang diolah bersama beras memiliki manfaat jika sudah disajikan berupa jamu tradisional. Berdasarkan poling CNN Indonesia sekitar 60% dari 295 responden mengaku lebih menyukai Jamu beras kencur kemudian diposisi kedua jamu kunyit asam (Setyanti, 2017). Ramuan jamu beras kencur dibuat dari air, racikan gula, beras yang direndam semalaman, kencur dan sedikit garam. Hasil penelitian lain menyebutkan ekstrak kencur yang diolah bersama beras mempunyai efek antibakteri terhadap </w:t>
      </w:r>
      <w:r w:rsidRPr="00C3368E">
        <w:rPr>
          <w:rFonts w:ascii="Times New Roman" w:hAnsi="Times New Roman" w:cs="Times New Roman"/>
          <w:i/>
          <w:iCs/>
          <w:sz w:val="24"/>
          <w:szCs w:val="24"/>
          <w:lang w:val="id-ID"/>
        </w:rPr>
        <w:t>Lactobacillus acidophilus</w:t>
      </w:r>
      <w:r w:rsidRPr="00C3368E">
        <w:rPr>
          <w:rFonts w:ascii="Times New Roman" w:hAnsi="Times New Roman" w:cs="Times New Roman"/>
          <w:sz w:val="24"/>
          <w:szCs w:val="24"/>
          <w:lang w:val="id-ID"/>
        </w:rPr>
        <w:t xml:space="preserve"> secara </w:t>
      </w:r>
      <w:r w:rsidRPr="00C3368E">
        <w:rPr>
          <w:rFonts w:ascii="Times New Roman" w:hAnsi="Times New Roman" w:cs="Times New Roman"/>
          <w:i/>
          <w:iCs/>
          <w:sz w:val="24"/>
          <w:szCs w:val="24"/>
          <w:lang w:val="id-ID"/>
        </w:rPr>
        <w:t>in vitro</w:t>
      </w:r>
      <w:r w:rsidRPr="00C3368E">
        <w:rPr>
          <w:rFonts w:ascii="Times New Roman" w:hAnsi="Times New Roman" w:cs="Times New Roman"/>
          <w:sz w:val="24"/>
          <w:szCs w:val="24"/>
          <w:lang w:val="id-ID"/>
        </w:rPr>
        <w:t xml:space="preserve"> yaitu bakteri penyebab karies gigi (Afifah, 2014).</w:t>
      </w:r>
    </w:p>
    <w:p w14:paraId="3B6B19EC" w14:textId="77777777" w:rsidR="00A2666D" w:rsidRPr="009133BE" w:rsidRDefault="00C3368E" w:rsidP="009133BE">
      <w:pPr>
        <w:ind w:right="119" w:firstLine="426"/>
        <w:jc w:val="both"/>
        <w:rPr>
          <w:rFonts w:ascii="Times New Roman" w:hAnsi="Times New Roman" w:cs="Times New Roman"/>
          <w:sz w:val="24"/>
          <w:szCs w:val="24"/>
        </w:rPr>
      </w:pPr>
      <w:r w:rsidRPr="00C3368E">
        <w:rPr>
          <w:rFonts w:ascii="Times New Roman" w:hAnsi="Times New Roman" w:cs="Times New Roman"/>
          <w:sz w:val="24"/>
          <w:szCs w:val="24"/>
          <w:lang w:val="id-ID"/>
        </w:rPr>
        <w:t>Berdasarkan hal tersebut peneliti tertarik untuk melakukan penelitian mengenai upaya yang dapat dilakukan untuk mengatasi permasalahan diatas yaitu dengan melakukan penelitian Pengaruh Meminum Jamu Beras Kencur Terhadap pH Saliva Wanita Usia 20-25 tahun</w:t>
      </w:r>
      <w:r w:rsidRPr="00C3368E">
        <w:rPr>
          <w:rFonts w:ascii="Times New Roman" w:hAnsi="Times New Roman" w:cs="Times New Roman"/>
          <w:sz w:val="24"/>
          <w:szCs w:val="24"/>
        </w:rPr>
        <w:t>.</w:t>
      </w:r>
    </w:p>
    <w:p w14:paraId="16CE3580" w14:textId="77777777" w:rsidR="00C3368E" w:rsidRPr="00C3368E" w:rsidRDefault="00C3368E" w:rsidP="00C3368E">
      <w:pPr>
        <w:ind w:right="119"/>
        <w:jc w:val="both"/>
        <w:rPr>
          <w:rFonts w:ascii="Times New Roman" w:hAnsi="Times New Roman" w:cs="Times New Roman"/>
          <w:b/>
          <w:bCs/>
          <w:sz w:val="24"/>
          <w:szCs w:val="24"/>
        </w:rPr>
      </w:pPr>
      <w:r w:rsidRPr="00C3368E">
        <w:rPr>
          <w:rFonts w:ascii="Times New Roman" w:hAnsi="Times New Roman" w:cs="Times New Roman"/>
          <w:b/>
          <w:bCs/>
          <w:sz w:val="24"/>
          <w:szCs w:val="24"/>
        </w:rPr>
        <w:lastRenderedPageBreak/>
        <w:t xml:space="preserve">Metode </w:t>
      </w:r>
    </w:p>
    <w:p w14:paraId="7FE71CE7" w14:textId="77777777" w:rsidR="00C3368E" w:rsidRPr="009133BE" w:rsidRDefault="00C3368E" w:rsidP="009133BE">
      <w:pPr>
        <w:ind w:right="119" w:firstLine="426"/>
        <w:jc w:val="both"/>
        <w:rPr>
          <w:rFonts w:ascii="Times New Roman" w:hAnsi="Times New Roman" w:cs="Times New Roman"/>
          <w:b/>
          <w:bCs/>
          <w:sz w:val="24"/>
          <w:szCs w:val="24"/>
        </w:rPr>
      </w:pPr>
      <w:r w:rsidRPr="00C3368E">
        <w:rPr>
          <w:rFonts w:ascii="Times New Roman" w:hAnsi="Times New Roman" w:cs="Times New Roman"/>
          <w:sz w:val="24"/>
          <w:szCs w:val="24"/>
          <w:lang w:val="id-ID"/>
        </w:rPr>
        <w:t xml:space="preserve">Jenis penelitian yang digunakan dalam penelitian ini adalah penelitian Eksperiment dengan menggunakan rancangan desain kelompok study kasus tunggal. </w:t>
      </w:r>
      <w:r w:rsidRPr="00C3368E">
        <w:rPr>
          <w:rFonts w:ascii="Times New Roman" w:eastAsia="SimSun" w:hAnsi="Times New Roman" w:cs="Times New Roman"/>
          <w:sz w:val="24"/>
          <w:szCs w:val="24"/>
          <w:lang w:val="id-ID"/>
        </w:rPr>
        <w:t>Study kasus tunggal adalah penelitian yang hanya melihat hasil pe</w:t>
      </w:r>
      <w:r w:rsidRPr="00C3368E">
        <w:rPr>
          <w:rFonts w:ascii="Times New Roman" w:hAnsi="Times New Roman" w:cs="Times New Roman"/>
          <w:sz w:val="24"/>
          <w:szCs w:val="24"/>
          <w:lang w:val="id-ID"/>
        </w:rPr>
        <w:t>rlakuan pada satu kelompok</w:t>
      </w:r>
      <w:r w:rsidRPr="00C3368E">
        <w:rPr>
          <w:rFonts w:ascii="Times New Roman" w:eastAsia="SimSun" w:hAnsi="Times New Roman" w:cs="Times New Roman"/>
          <w:sz w:val="24"/>
          <w:szCs w:val="24"/>
          <w:lang w:val="id-ID"/>
        </w:rPr>
        <w:t xml:space="preserve"> tanpa ada kelompok pemb</w:t>
      </w:r>
      <w:r w:rsidRPr="00C3368E">
        <w:rPr>
          <w:rFonts w:ascii="Times New Roman" w:hAnsi="Times New Roman" w:cs="Times New Roman"/>
          <w:sz w:val="24"/>
          <w:szCs w:val="24"/>
          <w:lang w:val="id-ID"/>
        </w:rPr>
        <w:t>anding ataupun kelompok kontrol (</w:t>
      </w:r>
      <w:r w:rsidRPr="00C3368E">
        <w:rPr>
          <w:rFonts w:ascii="Times New Roman" w:hAnsi="Times New Roman" w:cs="Times New Roman"/>
          <w:i/>
          <w:iCs/>
          <w:sz w:val="24"/>
          <w:szCs w:val="24"/>
          <w:lang w:val="id-ID"/>
        </w:rPr>
        <w:t>one group pre test dan post test</w:t>
      </w:r>
      <w:r w:rsidRPr="00C3368E">
        <w:rPr>
          <w:rFonts w:ascii="Times New Roman" w:hAnsi="Times New Roman" w:cs="Times New Roman"/>
          <w:sz w:val="24"/>
          <w:szCs w:val="24"/>
          <w:lang w:val="id-ID"/>
        </w:rPr>
        <w:t>). Populasi dalam penelitian ini adalah wanita remaja akhir dengan usia 20-25 tahun</w:t>
      </w:r>
      <w:r w:rsidRPr="00C3368E">
        <w:rPr>
          <w:rFonts w:ascii="Times New Roman" w:hAnsi="Times New Roman" w:cs="Times New Roman"/>
          <w:sz w:val="24"/>
          <w:szCs w:val="24"/>
        </w:rPr>
        <w:t xml:space="preserve">. Penentuan sampel dengan </w:t>
      </w:r>
      <w:r w:rsidRPr="00C3368E">
        <w:rPr>
          <w:rFonts w:ascii="Times New Roman" w:hAnsi="Times New Roman" w:cs="Times New Roman"/>
          <w:sz w:val="24"/>
          <w:szCs w:val="24"/>
          <w:lang w:val="id-ID"/>
        </w:rPr>
        <w:t xml:space="preserve">Non Probability Sampling yaitu </w:t>
      </w:r>
      <w:r w:rsidRPr="00C3368E">
        <w:rPr>
          <w:rFonts w:ascii="Times New Roman" w:hAnsi="Times New Roman" w:cs="Times New Roman"/>
          <w:i/>
          <w:iCs/>
          <w:sz w:val="24"/>
          <w:szCs w:val="24"/>
          <w:lang w:val="id-ID"/>
        </w:rPr>
        <w:t>Purposive Sampling.</w:t>
      </w:r>
      <w:r w:rsidRPr="00C3368E">
        <w:rPr>
          <w:rFonts w:ascii="Times New Roman" w:hAnsi="Times New Roman" w:cs="Times New Roman"/>
          <w:sz w:val="24"/>
          <w:szCs w:val="24"/>
          <w:lang w:val="id-ID"/>
        </w:rPr>
        <w:t xml:space="preserve"> Teknik ini merupakan penetapan responden untuk dijadikan sampel berdasarkan pada kriteria-kriteria tertentu</w:t>
      </w:r>
      <w:r w:rsidRPr="00C3368E">
        <w:rPr>
          <w:rFonts w:ascii="Times New Roman" w:hAnsi="Times New Roman" w:cs="Times New Roman"/>
          <w:sz w:val="24"/>
          <w:szCs w:val="24"/>
        </w:rPr>
        <w:t xml:space="preserve"> yang ditentukan oleh peneliti. Analisis data yang digunakan adalah </w:t>
      </w:r>
      <w:r w:rsidRPr="00C3368E">
        <w:rPr>
          <w:rFonts w:ascii="Times New Roman" w:hAnsi="Times New Roman" w:cs="Times New Roman"/>
          <w:sz w:val="24"/>
          <w:szCs w:val="24"/>
          <w:lang w:val="id-ID"/>
        </w:rPr>
        <w:t>uji T berpasangan</w:t>
      </w:r>
      <w:r w:rsidRPr="00C3368E">
        <w:rPr>
          <w:rFonts w:ascii="Times New Roman" w:hAnsi="Times New Roman" w:cs="Times New Roman"/>
          <w:sz w:val="24"/>
          <w:szCs w:val="24"/>
        </w:rPr>
        <w:t>.</w:t>
      </w:r>
    </w:p>
    <w:p w14:paraId="604CCCF7" w14:textId="77777777" w:rsidR="00C3368E" w:rsidRPr="00C3368E" w:rsidRDefault="00C3368E" w:rsidP="00A2666D">
      <w:pPr>
        <w:ind w:right="119"/>
        <w:jc w:val="both"/>
        <w:rPr>
          <w:rFonts w:ascii="Times New Roman" w:hAnsi="Times New Roman" w:cs="Times New Roman"/>
          <w:b/>
          <w:bCs/>
          <w:sz w:val="24"/>
          <w:szCs w:val="24"/>
        </w:rPr>
      </w:pPr>
      <w:r w:rsidRPr="00C3368E">
        <w:rPr>
          <w:rFonts w:ascii="Times New Roman" w:hAnsi="Times New Roman" w:cs="Times New Roman"/>
          <w:b/>
          <w:bCs/>
          <w:sz w:val="24"/>
          <w:szCs w:val="24"/>
        </w:rPr>
        <w:t>Hasil dan Pembahasan</w:t>
      </w:r>
    </w:p>
    <w:p w14:paraId="7D601417" w14:textId="77777777" w:rsidR="00C3368E" w:rsidRPr="00C3368E" w:rsidRDefault="00C3368E" w:rsidP="009133BE">
      <w:pPr>
        <w:pStyle w:val="ListParagraph"/>
        <w:numPr>
          <w:ilvl w:val="0"/>
          <w:numId w:val="7"/>
        </w:numPr>
        <w:spacing w:after="0" w:line="240" w:lineRule="auto"/>
        <w:ind w:left="284" w:right="119" w:hanging="284"/>
        <w:jc w:val="both"/>
        <w:rPr>
          <w:rFonts w:ascii="Times New Roman" w:hAnsi="Times New Roman"/>
          <w:sz w:val="24"/>
          <w:szCs w:val="24"/>
          <w:lang w:val="en-US"/>
        </w:rPr>
      </w:pPr>
      <w:r w:rsidRPr="00C3368E">
        <w:rPr>
          <w:rFonts w:ascii="Times New Roman" w:hAnsi="Times New Roman"/>
          <w:sz w:val="24"/>
          <w:szCs w:val="24"/>
          <w:lang w:val="en-US"/>
        </w:rPr>
        <w:t>Analisa Univariat</w:t>
      </w:r>
    </w:p>
    <w:p w14:paraId="69EFB9ED" w14:textId="77777777" w:rsidR="00C3368E" w:rsidRPr="00C3368E" w:rsidRDefault="00C3368E" w:rsidP="009133BE">
      <w:pPr>
        <w:pStyle w:val="ListParagraph"/>
        <w:spacing w:after="0" w:line="240" w:lineRule="auto"/>
        <w:ind w:left="284" w:right="119" w:firstLine="436"/>
        <w:jc w:val="both"/>
        <w:rPr>
          <w:rFonts w:ascii="Times New Roman" w:hAnsi="Times New Roman"/>
          <w:sz w:val="24"/>
          <w:szCs w:val="24"/>
          <w:lang w:val="en-US"/>
        </w:rPr>
      </w:pPr>
      <w:r w:rsidRPr="00C3368E">
        <w:rPr>
          <w:rFonts w:ascii="Times New Roman" w:hAnsi="Times New Roman"/>
          <w:sz w:val="24"/>
          <w:szCs w:val="24"/>
          <w:lang w:val="en-US"/>
        </w:rPr>
        <w:t>Analisa univariat ini bertujuan untuk melihat distribusi frekuensi nilai responden berdasarkan usia, distribusi pH saliva sebelum meminum jamu beras kencur, distribusi saliva sesudah meminum jamu beras kencur.</w:t>
      </w:r>
    </w:p>
    <w:p w14:paraId="2CBCB7CE" w14:textId="77777777" w:rsidR="00C3368E" w:rsidRPr="00C3368E" w:rsidRDefault="00C3368E" w:rsidP="00C3368E">
      <w:pPr>
        <w:ind w:left="426" w:right="119"/>
        <w:jc w:val="both"/>
        <w:rPr>
          <w:rFonts w:ascii="Times New Roman" w:hAnsi="Times New Roman" w:cs="Times New Roman"/>
          <w:b/>
          <w:bCs/>
          <w:sz w:val="24"/>
          <w:szCs w:val="24"/>
        </w:rPr>
      </w:pPr>
    </w:p>
    <w:p w14:paraId="5EE4133B" w14:textId="77777777" w:rsidR="00C3368E" w:rsidRDefault="00C3368E" w:rsidP="009133BE">
      <w:pPr>
        <w:pStyle w:val="Heading1"/>
        <w:tabs>
          <w:tab w:val="clear" w:pos="851"/>
          <w:tab w:val="left" w:pos="1418"/>
        </w:tabs>
        <w:spacing w:after="0" w:line="240" w:lineRule="auto"/>
        <w:jc w:val="both"/>
        <w:rPr>
          <w:rFonts w:ascii="Times New Roman" w:hAnsi="Times New Roman" w:cs="Times New Roman"/>
          <w:lang w:val="en-US"/>
        </w:rPr>
      </w:pPr>
      <w:r w:rsidRPr="00C3368E">
        <w:rPr>
          <w:rFonts w:ascii="Times New Roman" w:hAnsi="Times New Roman" w:cs="Times New Roman"/>
          <w:lang w:val="en-US"/>
        </w:rPr>
        <w:t>Tabel 1 Distribusi pH Saliva Wanita Usia 20-25 Tahun Sebelum Meminum Jamu Beras Kencur</w:t>
      </w:r>
    </w:p>
    <w:tbl>
      <w:tblPr>
        <w:tblStyle w:val="TableGrid"/>
        <w:tblpPr w:leftFromText="180" w:rightFromText="180" w:vertAnchor="text" w:horzAnchor="margin" w:tblpY="196"/>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148"/>
        <w:gridCol w:w="456"/>
        <w:gridCol w:w="1309"/>
        <w:gridCol w:w="1056"/>
      </w:tblGrid>
      <w:tr w:rsidR="009133BE" w:rsidRPr="00C3368E" w14:paraId="6431ADAD" w14:textId="77777777" w:rsidTr="009133BE">
        <w:trPr>
          <w:trHeight w:val="212"/>
        </w:trPr>
        <w:tc>
          <w:tcPr>
            <w:tcW w:w="1148" w:type="dxa"/>
          </w:tcPr>
          <w:p w14:paraId="6EC29D84"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lang w:val="en-US"/>
              </w:rPr>
            </w:pPr>
            <w:r w:rsidRPr="00C3368E">
              <w:rPr>
                <w:rFonts w:ascii="Times New Roman" w:hAnsi="Times New Roman" w:cs="Times New Roman"/>
                <w:lang w:val="en-US"/>
              </w:rPr>
              <w:t>Skor</w:t>
            </w:r>
          </w:p>
        </w:tc>
        <w:tc>
          <w:tcPr>
            <w:tcW w:w="456" w:type="dxa"/>
          </w:tcPr>
          <w:p w14:paraId="3B21BE0D"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lang w:val="en-US"/>
              </w:rPr>
            </w:pPr>
            <w:r w:rsidRPr="00C3368E">
              <w:rPr>
                <w:rFonts w:ascii="Times New Roman" w:hAnsi="Times New Roman" w:cs="Times New Roman"/>
                <w:lang w:val="en-US"/>
              </w:rPr>
              <w:t>N</w:t>
            </w:r>
          </w:p>
        </w:tc>
        <w:tc>
          <w:tcPr>
            <w:tcW w:w="1309" w:type="dxa"/>
          </w:tcPr>
          <w:p w14:paraId="1884BE2F"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lang w:val="en-US"/>
              </w:rPr>
            </w:pPr>
            <w:r w:rsidRPr="00C3368E">
              <w:rPr>
                <w:rFonts w:ascii="Times New Roman" w:hAnsi="Times New Roman" w:cs="Times New Roman"/>
                <w:lang w:val="en-US"/>
              </w:rPr>
              <w:t>Persentase</w:t>
            </w:r>
          </w:p>
        </w:tc>
        <w:tc>
          <w:tcPr>
            <w:tcW w:w="1056" w:type="dxa"/>
          </w:tcPr>
          <w:p w14:paraId="3780D329"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lang w:val="en-US"/>
              </w:rPr>
            </w:pPr>
            <w:r w:rsidRPr="00C3368E">
              <w:rPr>
                <w:rFonts w:ascii="Times New Roman" w:hAnsi="Times New Roman" w:cs="Times New Roman"/>
                <w:lang w:val="en-US"/>
              </w:rPr>
              <w:t>Kriteria</w:t>
            </w:r>
          </w:p>
        </w:tc>
      </w:tr>
      <w:tr w:rsidR="009133BE" w:rsidRPr="00C3368E" w14:paraId="71282822" w14:textId="77777777" w:rsidTr="009133BE">
        <w:trPr>
          <w:trHeight w:val="170"/>
        </w:trPr>
        <w:tc>
          <w:tcPr>
            <w:tcW w:w="1148" w:type="dxa"/>
          </w:tcPr>
          <w:p w14:paraId="60E0A142"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6,8 – 7,8</w:t>
            </w:r>
          </w:p>
        </w:tc>
        <w:tc>
          <w:tcPr>
            <w:tcW w:w="456" w:type="dxa"/>
          </w:tcPr>
          <w:p w14:paraId="249751E5"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13</w:t>
            </w:r>
          </w:p>
        </w:tc>
        <w:tc>
          <w:tcPr>
            <w:tcW w:w="1309" w:type="dxa"/>
          </w:tcPr>
          <w:p w14:paraId="5C2D8DC4"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50%</w:t>
            </w:r>
          </w:p>
        </w:tc>
        <w:tc>
          <w:tcPr>
            <w:tcW w:w="1056" w:type="dxa"/>
          </w:tcPr>
          <w:p w14:paraId="5AA46E4B"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Normal</w:t>
            </w:r>
          </w:p>
        </w:tc>
      </w:tr>
      <w:tr w:rsidR="009133BE" w:rsidRPr="00C3368E" w14:paraId="1F86A38B" w14:textId="77777777" w:rsidTr="009133BE">
        <w:trPr>
          <w:trHeight w:val="170"/>
        </w:trPr>
        <w:tc>
          <w:tcPr>
            <w:tcW w:w="1148" w:type="dxa"/>
          </w:tcPr>
          <w:p w14:paraId="2C9887FB"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6,0 – 6,6</w:t>
            </w:r>
          </w:p>
        </w:tc>
        <w:tc>
          <w:tcPr>
            <w:tcW w:w="456" w:type="dxa"/>
          </w:tcPr>
          <w:p w14:paraId="72A563C0"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12</w:t>
            </w:r>
          </w:p>
        </w:tc>
        <w:tc>
          <w:tcPr>
            <w:tcW w:w="1309" w:type="dxa"/>
          </w:tcPr>
          <w:p w14:paraId="4DF0A619"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46,1%</w:t>
            </w:r>
          </w:p>
        </w:tc>
        <w:tc>
          <w:tcPr>
            <w:tcW w:w="1056" w:type="dxa"/>
          </w:tcPr>
          <w:p w14:paraId="2420F5E9"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Asam</w:t>
            </w:r>
          </w:p>
        </w:tc>
      </w:tr>
      <w:tr w:rsidR="009133BE" w:rsidRPr="00C3368E" w14:paraId="1F7B7456" w14:textId="77777777" w:rsidTr="009133BE">
        <w:trPr>
          <w:trHeight w:val="175"/>
        </w:trPr>
        <w:tc>
          <w:tcPr>
            <w:tcW w:w="1148" w:type="dxa"/>
          </w:tcPr>
          <w:p w14:paraId="0B3CD24F"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5,0 – 5,8</w:t>
            </w:r>
          </w:p>
        </w:tc>
        <w:tc>
          <w:tcPr>
            <w:tcW w:w="456" w:type="dxa"/>
          </w:tcPr>
          <w:p w14:paraId="375CC6C3"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1</w:t>
            </w:r>
          </w:p>
        </w:tc>
        <w:tc>
          <w:tcPr>
            <w:tcW w:w="1309" w:type="dxa"/>
          </w:tcPr>
          <w:p w14:paraId="7D420B2A"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3,9%</w:t>
            </w:r>
          </w:p>
        </w:tc>
        <w:tc>
          <w:tcPr>
            <w:tcW w:w="1056" w:type="dxa"/>
          </w:tcPr>
          <w:p w14:paraId="69B352C6"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Sangat Asam</w:t>
            </w:r>
          </w:p>
        </w:tc>
      </w:tr>
      <w:tr w:rsidR="009133BE" w:rsidRPr="00C3368E" w14:paraId="50EF04BA" w14:textId="77777777" w:rsidTr="009133BE">
        <w:trPr>
          <w:trHeight w:val="183"/>
        </w:trPr>
        <w:tc>
          <w:tcPr>
            <w:tcW w:w="1148" w:type="dxa"/>
          </w:tcPr>
          <w:p w14:paraId="5E2ACB20"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Total</w:t>
            </w:r>
          </w:p>
        </w:tc>
        <w:tc>
          <w:tcPr>
            <w:tcW w:w="456" w:type="dxa"/>
          </w:tcPr>
          <w:p w14:paraId="2ABF7A32"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26</w:t>
            </w:r>
          </w:p>
        </w:tc>
        <w:tc>
          <w:tcPr>
            <w:tcW w:w="1309" w:type="dxa"/>
          </w:tcPr>
          <w:p w14:paraId="0EBF9567"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100%</w:t>
            </w:r>
          </w:p>
        </w:tc>
        <w:tc>
          <w:tcPr>
            <w:tcW w:w="1056" w:type="dxa"/>
          </w:tcPr>
          <w:p w14:paraId="66D33D99" w14:textId="77777777" w:rsidR="009133BE" w:rsidRPr="00C3368E" w:rsidRDefault="009133BE" w:rsidP="009133BE">
            <w:pPr>
              <w:pStyle w:val="Heading1"/>
              <w:tabs>
                <w:tab w:val="clear" w:pos="851"/>
                <w:tab w:val="left" w:pos="1418"/>
              </w:tabs>
              <w:spacing w:line="240" w:lineRule="auto"/>
              <w:outlineLvl w:val="0"/>
              <w:rPr>
                <w:rFonts w:ascii="Times New Roman" w:hAnsi="Times New Roman" w:cs="Times New Roman"/>
                <w:b w:val="0"/>
                <w:lang w:val="en-US"/>
              </w:rPr>
            </w:pPr>
          </w:p>
        </w:tc>
      </w:tr>
    </w:tbl>
    <w:p w14:paraId="7C952DDB" w14:textId="77777777" w:rsidR="00A2666D" w:rsidRPr="00A2666D" w:rsidRDefault="00A2666D" w:rsidP="00A2666D">
      <w:pPr>
        <w:pStyle w:val="Heading1"/>
        <w:tabs>
          <w:tab w:val="clear" w:pos="851"/>
          <w:tab w:val="left" w:pos="1418"/>
        </w:tabs>
        <w:spacing w:after="0" w:line="240" w:lineRule="auto"/>
        <w:ind w:left="1146"/>
        <w:rPr>
          <w:rFonts w:ascii="Times New Roman" w:hAnsi="Times New Roman" w:cs="Times New Roman"/>
          <w:lang w:val="en-US"/>
        </w:rPr>
      </w:pPr>
    </w:p>
    <w:p w14:paraId="020D260B" w14:textId="77777777" w:rsidR="00C3368E" w:rsidRPr="00C3368E" w:rsidRDefault="00C3368E" w:rsidP="00C3368E">
      <w:pPr>
        <w:tabs>
          <w:tab w:val="left" w:pos="1134"/>
        </w:tabs>
        <w:ind w:right="119"/>
        <w:jc w:val="both"/>
        <w:rPr>
          <w:rFonts w:ascii="Times New Roman" w:hAnsi="Times New Roman" w:cs="Times New Roman"/>
          <w:sz w:val="24"/>
          <w:szCs w:val="24"/>
        </w:rPr>
      </w:pPr>
    </w:p>
    <w:p w14:paraId="4D7934A9" w14:textId="77777777" w:rsidR="009133BE" w:rsidRDefault="009133BE" w:rsidP="00C3368E">
      <w:pPr>
        <w:pStyle w:val="Heading1"/>
        <w:tabs>
          <w:tab w:val="clear" w:pos="851"/>
          <w:tab w:val="clear" w:pos="3969"/>
          <w:tab w:val="clear" w:pos="5610"/>
        </w:tabs>
        <w:spacing w:after="0" w:line="240" w:lineRule="auto"/>
        <w:ind w:firstLine="720"/>
        <w:jc w:val="both"/>
        <w:rPr>
          <w:rFonts w:ascii="Times New Roman" w:hAnsi="Times New Roman" w:cs="Times New Roman"/>
          <w:b w:val="0"/>
          <w:bCs w:val="0"/>
          <w:lang w:val="en-US"/>
        </w:rPr>
      </w:pPr>
    </w:p>
    <w:p w14:paraId="3DE607DF" w14:textId="77777777" w:rsidR="00C3368E" w:rsidRPr="00C3368E" w:rsidRDefault="00C3368E" w:rsidP="00C3368E">
      <w:pPr>
        <w:pStyle w:val="Heading1"/>
        <w:tabs>
          <w:tab w:val="clear" w:pos="851"/>
          <w:tab w:val="clear" w:pos="3969"/>
          <w:tab w:val="clear" w:pos="5610"/>
        </w:tabs>
        <w:spacing w:after="0" w:line="240" w:lineRule="auto"/>
        <w:ind w:firstLine="720"/>
        <w:jc w:val="both"/>
        <w:rPr>
          <w:rFonts w:ascii="Times New Roman" w:hAnsi="Times New Roman" w:cs="Times New Roman"/>
          <w:b w:val="0"/>
          <w:lang w:val="en-US"/>
        </w:rPr>
      </w:pPr>
      <w:r w:rsidRPr="00C3368E">
        <w:rPr>
          <w:rFonts w:ascii="Times New Roman" w:hAnsi="Times New Roman" w:cs="Times New Roman"/>
          <w:b w:val="0"/>
          <w:bCs w:val="0"/>
          <w:lang w:val="en-US"/>
        </w:rPr>
        <w:t xml:space="preserve">Tabel 1 </w:t>
      </w:r>
      <w:r w:rsidRPr="00C3368E">
        <w:rPr>
          <w:rFonts w:ascii="Times New Roman" w:hAnsi="Times New Roman" w:cs="Times New Roman"/>
          <w:b w:val="0"/>
          <w:lang w:val="en-US"/>
        </w:rPr>
        <w:t xml:space="preserve">menunjukkan bahwa persentasi terbesar pH saliva responden yang mempunyai skor 6,8-7,8 yaitu mencapai 50% dengan </w:t>
      </w:r>
      <w:r w:rsidRPr="00C3368E">
        <w:rPr>
          <w:rFonts w:ascii="Times New Roman" w:hAnsi="Times New Roman" w:cs="Times New Roman"/>
          <w:b w:val="0"/>
          <w:lang w:val="en-US"/>
        </w:rPr>
        <w:t>jumlah 13 responden, dengan skor 5,9-6,7 mencapai 46,1% dengan jumlah 12 responden, dan skor 5,0-5,8 sebanyak 3,9% dengan jumlah 1 responden.</w:t>
      </w:r>
    </w:p>
    <w:p w14:paraId="3CC8C3A3" w14:textId="77777777" w:rsidR="00C3368E" w:rsidRPr="00C3368E" w:rsidRDefault="00C3368E" w:rsidP="00C3368E">
      <w:pPr>
        <w:pStyle w:val="Heading1"/>
        <w:tabs>
          <w:tab w:val="clear" w:pos="851"/>
          <w:tab w:val="clear" w:pos="3969"/>
          <w:tab w:val="clear" w:pos="5610"/>
        </w:tabs>
        <w:spacing w:after="0" w:line="240" w:lineRule="auto"/>
        <w:ind w:left="720"/>
        <w:jc w:val="both"/>
        <w:rPr>
          <w:rFonts w:ascii="Times New Roman" w:hAnsi="Times New Roman" w:cs="Times New Roman"/>
          <w:b w:val="0"/>
          <w:lang w:val="en-US"/>
        </w:rPr>
      </w:pPr>
    </w:p>
    <w:p w14:paraId="7D0624F2" w14:textId="77777777" w:rsidR="00C3368E" w:rsidRPr="00C3368E" w:rsidRDefault="00C3368E" w:rsidP="009133BE">
      <w:pPr>
        <w:pStyle w:val="Heading1"/>
        <w:tabs>
          <w:tab w:val="clear" w:pos="851"/>
          <w:tab w:val="left" w:pos="1418"/>
        </w:tabs>
        <w:spacing w:after="0" w:line="240" w:lineRule="auto"/>
        <w:jc w:val="both"/>
        <w:rPr>
          <w:rFonts w:ascii="Times New Roman" w:hAnsi="Times New Roman" w:cs="Times New Roman"/>
          <w:lang w:val="en-US"/>
        </w:rPr>
      </w:pPr>
      <w:r w:rsidRPr="00C3368E">
        <w:rPr>
          <w:rFonts w:ascii="Times New Roman" w:hAnsi="Times New Roman" w:cs="Times New Roman"/>
          <w:lang w:val="en-US"/>
        </w:rPr>
        <w:t>Table 2 Distribusi pH Saliva Wanita Usia 20-25 Tahun Sesudah Meminum Jamu Beras Kencur</w:t>
      </w:r>
    </w:p>
    <w:p w14:paraId="6FC444DB" w14:textId="77777777" w:rsidR="00C3368E" w:rsidRPr="00C3368E" w:rsidRDefault="00C3368E" w:rsidP="00C3368E">
      <w:pPr>
        <w:pStyle w:val="Heading1"/>
        <w:tabs>
          <w:tab w:val="clear" w:pos="851"/>
          <w:tab w:val="left" w:pos="1418"/>
        </w:tabs>
        <w:spacing w:after="0" w:line="240" w:lineRule="auto"/>
        <w:ind w:left="1146"/>
        <w:rPr>
          <w:rFonts w:ascii="Times New Roman" w:hAnsi="Times New Roman" w:cs="Times New Roman"/>
          <w:lang w:val="en-US"/>
        </w:rPr>
      </w:pPr>
    </w:p>
    <w:tbl>
      <w:tblPr>
        <w:tblStyle w:val="TableGrid"/>
        <w:tblW w:w="0" w:type="auto"/>
        <w:tblInd w:w="-14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945"/>
        <w:gridCol w:w="456"/>
        <w:gridCol w:w="1229"/>
        <w:gridCol w:w="963"/>
      </w:tblGrid>
      <w:tr w:rsidR="00C3368E" w:rsidRPr="00C3368E" w14:paraId="6B2064D6" w14:textId="77777777" w:rsidTr="00737135">
        <w:trPr>
          <w:trHeight w:val="240"/>
        </w:trPr>
        <w:tc>
          <w:tcPr>
            <w:tcW w:w="1945" w:type="dxa"/>
          </w:tcPr>
          <w:p w14:paraId="579289F5"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Skor</w:t>
            </w:r>
          </w:p>
        </w:tc>
        <w:tc>
          <w:tcPr>
            <w:tcW w:w="445" w:type="dxa"/>
          </w:tcPr>
          <w:p w14:paraId="2BC35459"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N</w:t>
            </w:r>
          </w:p>
        </w:tc>
        <w:tc>
          <w:tcPr>
            <w:tcW w:w="1066" w:type="dxa"/>
          </w:tcPr>
          <w:p w14:paraId="7F8793B9"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Persentase</w:t>
            </w:r>
          </w:p>
        </w:tc>
        <w:tc>
          <w:tcPr>
            <w:tcW w:w="845" w:type="dxa"/>
          </w:tcPr>
          <w:p w14:paraId="0F3B25A8"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Kriteria</w:t>
            </w:r>
          </w:p>
        </w:tc>
      </w:tr>
      <w:tr w:rsidR="00C3368E" w:rsidRPr="00C3368E" w14:paraId="258E5038" w14:textId="77777777" w:rsidTr="00737135">
        <w:trPr>
          <w:trHeight w:val="192"/>
        </w:trPr>
        <w:tc>
          <w:tcPr>
            <w:tcW w:w="1945" w:type="dxa"/>
          </w:tcPr>
          <w:p w14:paraId="54C95888"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6,8 – 7,8</w:t>
            </w:r>
          </w:p>
        </w:tc>
        <w:tc>
          <w:tcPr>
            <w:tcW w:w="445" w:type="dxa"/>
          </w:tcPr>
          <w:p w14:paraId="4B563DBC"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9</w:t>
            </w:r>
          </w:p>
        </w:tc>
        <w:tc>
          <w:tcPr>
            <w:tcW w:w="1066" w:type="dxa"/>
          </w:tcPr>
          <w:p w14:paraId="468B3774"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34,6%</w:t>
            </w:r>
          </w:p>
        </w:tc>
        <w:tc>
          <w:tcPr>
            <w:tcW w:w="845" w:type="dxa"/>
          </w:tcPr>
          <w:p w14:paraId="65DB3508"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Normal</w:t>
            </w:r>
          </w:p>
        </w:tc>
      </w:tr>
      <w:tr w:rsidR="00C3368E" w:rsidRPr="00C3368E" w14:paraId="4F32D2BE" w14:textId="77777777" w:rsidTr="00737135">
        <w:trPr>
          <w:trHeight w:val="192"/>
        </w:trPr>
        <w:tc>
          <w:tcPr>
            <w:tcW w:w="1945" w:type="dxa"/>
          </w:tcPr>
          <w:p w14:paraId="5FA845CA"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6,0 – 6,6</w:t>
            </w:r>
          </w:p>
        </w:tc>
        <w:tc>
          <w:tcPr>
            <w:tcW w:w="445" w:type="dxa"/>
          </w:tcPr>
          <w:p w14:paraId="558A413B"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10</w:t>
            </w:r>
          </w:p>
        </w:tc>
        <w:tc>
          <w:tcPr>
            <w:tcW w:w="1066" w:type="dxa"/>
          </w:tcPr>
          <w:p w14:paraId="33F54F06"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38,4%</w:t>
            </w:r>
          </w:p>
        </w:tc>
        <w:tc>
          <w:tcPr>
            <w:tcW w:w="845" w:type="dxa"/>
          </w:tcPr>
          <w:p w14:paraId="64E563CE"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Asam</w:t>
            </w:r>
          </w:p>
        </w:tc>
      </w:tr>
      <w:tr w:rsidR="00C3368E" w:rsidRPr="00C3368E" w14:paraId="061D3E25" w14:textId="77777777" w:rsidTr="00737135">
        <w:trPr>
          <w:trHeight w:val="198"/>
        </w:trPr>
        <w:tc>
          <w:tcPr>
            <w:tcW w:w="1945" w:type="dxa"/>
          </w:tcPr>
          <w:p w14:paraId="6BCB94FE"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5,0 – 5,8</w:t>
            </w:r>
          </w:p>
        </w:tc>
        <w:tc>
          <w:tcPr>
            <w:tcW w:w="445" w:type="dxa"/>
          </w:tcPr>
          <w:p w14:paraId="7C1FC988"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7</w:t>
            </w:r>
          </w:p>
        </w:tc>
        <w:tc>
          <w:tcPr>
            <w:tcW w:w="1066" w:type="dxa"/>
          </w:tcPr>
          <w:p w14:paraId="6A8370F2"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27%</w:t>
            </w:r>
          </w:p>
        </w:tc>
        <w:tc>
          <w:tcPr>
            <w:tcW w:w="845" w:type="dxa"/>
          </w:tcPr>
          <w:p w14:paraId="4F90EE92"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Sangat Asam</w:t>
            </w:r>
          </w:p>
        </w:tc>
      </w:tr>
      <w:tr w:rsidR="00C3368E" w:rsidRPr="00C3368E" w14:paraId="5EE9B3BE" w14:textId="77777777" w:rsidTr="00737135">
        <w:trPr>
          <w:trHeight w:val="208"/>
        </w:trPr>
        <w:tc>
          <w:tcPr>
            <w:tcW w:w="1945" w:type="dxa"/>
          </w:tcPr>
          <w:p w14:paraId="2AE5C285"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Total</w:t>
            </w:r>
          </w:p>
        </w:tc>
        <w:tc>
          <w:tcPr>
            <w:tcW w:w="445" w:type="dxa"/>
          </w:tcPr>
          <w:p w14:paraId="4B64412E"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26</w:t>
            </w:r>
          </w:p>
        </w:tc>
        <w:tc>
          <w:tcPr>
            <w:tcW w:w="1066" w:type="dxa"/>
          </w:tcPr>
          <w:p w14:paraId="60256BE2"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r w:rsidRPr="00C3368E">
              <w:rPr>
                <w:rFonts w:ascii="Times New Roman" w:hAnsi="Times New Roman" w:cs="Times New Roman"/>
                <w:b w:val="0"/>
                <w:lang w:val="en-US"/>
              </w:rPr>
              <w:t>100%</w:t>
            </w:r>
          </w:p>
        </w:tc>
        <w:tc>
          <w:tcPr>
            <w:tcW w:w="845" w:type="dxa"/>
          </w:tcPr>
          <w:p w14:paraId="16A8A5B4" w14:textId="77777777" w:rsidR="00C3368E" w:rsidRPr="00C3368E" w:rsidRDefault="00C3368E" w:rsidP="00737135">
            <w:pPr>
              <w:pStyle w:val="Heading1"/>
              <w:tabs>
                <w:tab w:val="clear" w:pos="851"/>
                <w:tab w:val="left" w:pos="1418"/>
              </w:tabs>
              <w:spacing w:line="240" w:lineRule="auto"/>
              <w:outlineLvl w:val="0"/>
              <w:rPr>
                <w:rFonts w:ascii="Times New Roman" w:hAnsi="Times New Roman" w:cs="Times New Roman"/>
                <w:b w:val="0"/>
                <w:lang w:val="en-US"/>
              </w:rPr>
            </w:pPr>
          </w:p>
        </w:tc>
      </w:tr>
    </w:tbl>
    <w:p w14:paraId="46A1798F" w14:textId="77777777" w:rsidR="00C3368E" w:rsidRPr="00C3368E" w:rsidRDefault="00C3368E" w:rsidP="00C3368E">
      <w:pPr>
        <w:pStyle w:val="Heading1"/>
        <w:tabs>
          <w:tab w:val="clear" w:pos="851"/>
          <w:tab w:val="left" w:pos="1701"/>
        </w:tabs>
        <w:spacing w:after="0"/>
        <w:jc w:val="both"/>
        <w:rPr>
          <w:rFonts w:ascii="Times New Roman" w:hAnsi="Times New Roman" w:cs="Times New Roman"/>
          <w:b w:val="0"/>
          <w:lang w:val="en-US"/>
        </w:rPr>
      </w:pPr>
      <w:r w:rsidRPr="00C3368E">
        <w:rPr>
          <w:rFonts w:ascii="Times New Roman" w:hAnsi="Times New Roman" w:cs="Times New Roman"/>
          <w:b w:val="0"/>
          <w:lang w:val="en-US"/>
        </w:rPr>
        <w:t>Sumber: Data Hasil Pemeriksaan</w:t>
      </w:r>
    </w:p>
    <w:p w14:paraId="3BC12E41" w14:textId="77777777" w:rsidR="00C3368E" w:rsidRPr="00C3368E" w:rsidRDefault="00C3368E" w:rsidP="00C3368E">
      <w:pPr>
        <w:pStyle w:val="Heading1"/>
        <w:tabs>
          <w:tab w:val="clear" w:pos="851"/>
          <w:tab w:val="clear" w:pos="3969"/>
          <w:tab w:val="clear" w:pos="5610"/>
        </w:tabs>
        <w:spacing w:after="0" w:line="240" w:lineRule="auto"/>
        <w:jc w:val="both"/>
        <w:rPr>
          <w:rFonts w:ascii="Times New Roman" w:hAnsi="Times New Roman" w:cs="Times New Roman"/>
          <w:b w:val="0"/>
          <w:lang w:val="en-US"/>
        </w:rPr>
      </w:pPr>
      <w:r w:rsidRPr="00C3368E">
        <w:rPr>
          <w:rFonts w:ascii="Times New Roman" w:hAnsi="Times New Roman" w:cs="Times New Roman"/>
          <w:b w:val="0"/>
          <w:bCs w:val="0"/>
          <w:lang w:val="en-US"/>
        </w:rPr>
        <w:tab/>
        <w:t xml:space="preserve">Tabel 2 </w:t>
      </w:r>
      <w:r w:rsidRPr="00C3368E">
        <w:rPr>
          <w:rFonts w:ascii="Times New Roman" w:hAnsi="Times New Roman" w:cs="Times New Roman"/>
          <w:b w:val="0"/>
          <w:lang w:val="en-US"/>
        </w:rPr>
        <w:t>menunjukkan bahwa persentasi terbesar pH saliva sesudah meminum jamu beras kencur adalah responden skor 5,9-6,7 yaitu mencapai 38,4% dengan jumlah 10 responden, skor 6,8-7,8 mencapai 34,6% dengan jumlah 9 responden, dan skor 5,0-5,8 sebanyak 27% dengan jumlah 7 responden.</w:t>
      </w:r>
    </w:p>
    <w:p w14:paraId="7D183C24" w14:textId="77777777" w:rsidR="00C3368E" w:rsidRPr="00C3368E" w:rsidRDefault="00C3368E" w:rsidP="00C3368E">
      <w:pPr>
        <w:pStyle w:val="Heading1"/>
        <w:tabs>
          <w:tab w:val="clear" w:pos="851"/>
          <w:tab w:val="left" w:pos="1701"/>
        </w:tabs>
        <w:spacing w:after="0" w:line="240" w:lineRule="auto"/>
        <w:ind w:left="1146"/>
        <w:jc w:val="both"/>
        <w:rPr>
          <w:rFonts w:ascii="Times New Roman" w:hAnsi="Times New Roman" w:cs="Times New Roman"/>
          <w:b w:val="0"/>
          <w:lang w:val="en-US"/>
        </w:rPr>
      </w:pPr>
    </w:p>
    <w:p w14:paraId="25C82AB0" w14:textId="77777777" w:rsidR="00A2666D" w:rsidRDefault="00C3368E" w:rsidP="00A2666D">
      <w:pPr>
        <w:pStyle w:val="ListParagraph"/>
        <w:numPr>
          <w:ilvl w:val="0"/>
          <w:numId w:val="7"/>
        </w:numPr>
        <w:spacing w:line="240" w:lineRule="auto"/>
        <w:ind w:left="426"/>
        <w:rPr>
          <w:rFonts w:ascii="Times New Roman" w:hAnsi="Times New Roman"/>
          <w:sz w:val="24"/>
          <w:szCs w:val="24"/>
          <w:lang w:val="en-US"/>
        </w:rPr>
      </w:pPr>
      <w:r w:rsidRPr="00C3368E">
        <w:rPr>
          <w:rFonts w:ascii="Times New Roman" w:hAnsi="Times New Roman"/>
          <w:sz w:val="24"/>
          <w:szCs w:val="24"/>
          <w:lang w:val="en-US"/>
        </w:rPr>
        <w:t>Analisa Bivariat</w:t>
      </w:r>
    </w:p>
    <w:p w14:paraId="0B1A744A" w14:textId="77777777" w:rsidR="00A2666D" w:rsidRDefault="00A2666D" w:rsidP="00A2666D">
      <w:pPr>
        <w:pStyle w:val="ListParagraph"/>
        <w:spacing w:line="240" w:lineRule="auto"/>
        <w:ind w:left="426"/>
        <w:rPr>
          <w:rFonts w:ascii="Times New Roman" w:hAnsi="Times New Roman"/>
          <w:sz w:val="24"/>
          <w:szCs w:val="24"/>
          <w:lang w:val="en-US"/>
        </w:rPr>
      </w:pPr>
    </w:p>
    <w:p w14:paraId="10EBDFE7" w14:textId="77777777" w:rsidR="00C3368E" w:rsidRPr="00A2666D" w:rsidRDefault="00C3368E" w:rsidP="00A2666D">
      <w:pPr>
        <w:pStyle w:val="ListParagraph"/>
        <w:spacing w:line="240" w:lineRule="auto"/>
        <w:ind w:left="426" w:firstLine="294"/>
        <w:jc w:val="both"/>
        <w:rPr>
          <w:rFonts w:ascii="Times New Roman" w:hAnsi="Times New Roman"/>
          <w:sz w:val="28"/>
          <w:szCs w:val="28"/>
          <w:lang w:val="en-US"/>
        </w:rPr>
      </w:pPr>
      <w:r w:rsidRPr="00A2666D">
        <w:rPr>
          <w:rFonts w:ascii="Times New Roman" w:hAnsi="Times New Roman"/>
          <w:sz w:val="24"/>
          <w:szCs w:val="24"/>
          <w:lang w:val="en-US"/>
        </w:rPr>
        <w:t xml:space="preserve">Analisa bivariat digunakan untuk mengetahui pengaruh meminum jamu beras kencur terhadap pH saliva wanita usia 20-25 tahun di Studio Senam Putri I Pondok Kopi. Langkah awal yang dilakukan dalam menganalisa adalah melakukan uji normalitas </w:t>
      </w:r>
      <w:r w:rsidRPr="00A2666D">
        <w:rPr>
          <w:rFonts w:ascii="Times New Roman" w:hAnsi="Times New Roman"/>
          <w:i/>
          <w:sz w:val="24"/>
          <w:szCs w:val="24"/>
          <w:lang w:val="en-US"/>
        </w:rPr>
        <w:t>Shapiro-Wilk.</w:t>
      </w:r>
    </w:p>
    <w:p w14:paraId="43F94A0E" w14:textId="77777777" w:rsidR="00C3368E" w:rsidRPr="00C3368E" w:rsidRDefault="00C3368E" w:rsidP="00C3368E">
      <w:pPr>
        <w:pStyle w:val="BodyText"/>
        <w:ind w:left="1080" w:right="49"/>
        <w:jc w:val="center"/>
        <w:rPr>
          <w:b/>
          <w:i/>
          <w:iCs/>
          <w:lang w:val="en-US"/>
        </w:rPr>
      </w:pPr>
      <w:r w:rsidRPr="00C3368E">
        <w:rPr>
          <w:b/>
          <w:lang w:val="en-US"/>
        </w:rPr>
        <w:t xml:space="preserve">Tabel 3 Hasil Uji </w:t>
      </w:r>
      <w:r w:rsidRPr="00C3368E">
        <w:rPr>
          <w:b/>
          <w:i/>
          <w:iCs/>
          <w:lang w:val="en-US"/>
        </w:rPr>
        <w:t>Sebelum dan Sesudah Meminum Jamu Beras Kencur</w:t>
      </w:r>
    </w:p>
    <w:tbl>
      <w:tblPr>
        <w:tblStyle w:val="TableGrid"/>
        <w:tblW w:w="0" w:type="auto"/>
        <w:tblInd w:w="426" w:type="dxa"/>
        <w:tblLook w:val="04A0" w:firstRow="1" w:lastRow="0" w:firstColumn="1" w:lastColumn="0" w:noHBand="0" w:noVBand="1"/>
      </w:tblPr>
      <w:tblGrid>
        <w:gridCol w:w="2167"/>
        <w:gridCol w:w="1943"/>
      </w:tblGrid>
      <w:tr w:rsidR="00C3368E" w:rsidRPr="00C3368E" w14:paraId="78168D97" w14:textId="77777777" w:rsidTr="009133BE">
        <w:trPr>
          <w:trHeight w:val="558"/>
        </w:trPr>
        <w:tc>
          <w:tcPr>
            <w:tcW w:w="2167" w:type="dxa"/>
            <w:tcBorders>
              <w:left w:val="nil"/>
              <w:bottom w:val="single" w:sz="4" w:space="0" w:color="auto"/>
            </w:tcBorders>
          </w:tcPr>
          <w:p w14:paraId="4D9ACA36" w14:textId="77777777" w:rsidR="00C3368E" w:rsidRPr="00C3368E" w:rsidRDefault="00C3368E" w:rsidP="00737135">
            <w:pPr>
              <w:rPr>
                <w:rFonts w:ascii="Times New Roman" w:hAnsi="Times New Roman" w:cs="Times New Roman"/>
                <w:sz w:val="24"/>
                <w:szCs w:val="24"/>
              </w:rPr>
            </w:pPr>
          </w:p>
        </w:tc>
        <w:tc>
          <w:tcPr>
            <w:tcW w:w="1943" w:type="dxa"/>
            <w:tcBorders>
              <w:bottom w:val="single" w:sz="4" w:space="0" w:color="auto"/>
              <w:right w:val="nil"/>
            </w:tcBorders>
          </w:tcPr>
          <w:p w14:paraId="464C4C43" w14:textId="77777777" w:rsidR="00C3368E" w:rsidRPr="00C3368E" w:rsidRDefault="00C3368E" w:rsidP="00737135">
            <w:pPr>
              <w:rPr>
                <w:rFonts w:ascii="Times New Roman" w:hAnsi="Times New Roman" w:cs="Times New Roman"/>
                <w:sz w:val="24"/>
                <w:szCs w:val="24"/>
              </w:rPr>
            </w:pPr>
            <w:r w:rsidRPr="00C3368E">
              <w:rPr>
                <w:rFonts w:ascii="Times New Roman" w:hAnsi="Times New Roman" w:cs="Times New Roman"/>
                <w:sz w:val="24"/>
                <w:szCs w:val="24"/>
              </w:rPr>
              <w:t>P-Value</w:t>
            </w:r>
          </w:p>
        </w:tc>
      </w:tr>
      <w:tr w:rsidR="00C3368E" w:rsidRPr="00C3368E" w14:paraId="5F0AA0AA" w14:textId="77777777" w:rsidTr="009133BE">
        <w:trPr>
          <w:trHeight w:val="572"/>
        </w:trPr>
        <w:tc>
          <w:tcPr>
            <w:tcW w:w="2167" w:type="dxa"/>
            <w:tcBorders>
              <w:left w:val="nil"/>
            </w:tcBorders>
          </w:tcPr>
          <w:p w14:paraId="1442BF3D" w14:textId="77777777" w:rsidR="00C3368E" w:rsidRPr="00C3368E" w:rsidRDefault="00C3368E" w:rsidP="00737135">
            <w:pPr>
              <w:rPr>
                <w:rFonts w:ascii="Times New Roman" w:hAnsi="Times New Roman" w:cs="Times New Roman"/>
                <w:sz w:val="24"/>
                <w:szCs w:val="24"/>
              </w:rPr>
            </w:pPr>
            <w:r w:rsidRPr="00C3368E">
              <w:rPr>
                <w:rFonts w:ascii="Times New Roman" w:hAnsi="Times New Roman" w:cs="Times New Roman"/>
                <w:sz w:val="24"/>
                <w:szCs w:val="24"/>
              </w:rPr>
              <w:t>Sebelum-Sesudah</w:t>
            </w:r>
          </w:p>
        </w:tc>
        <w:tc>
          <w:tcPr>
            <w:tcW w:w="1943" w:type="dxa"/>
            <w:tcBorders>
              <w:right w:val="nil"/>
            </w:tcBorders>
          </w:tcPr>
          <w:p w14:paraId="5FAF317E" w14:textId="77777777" w:rsidR="00C3368E" w:rsidRPr="00C3368E" w:rsidRDefault="00C3368E" w:rsidP="00737135">
            <w:pPr>
              <w:rPr>
                <w:rFonts w:ascii="Times New Roman" w:hAnsi="Times New Roman" w:cs="Times New Roman"/>
                <w:sz w:val="24"/>
                <w:szCs w:val="24"/>
              </w:rPr>
            </w:pPr>
            <w:r w:rsidRPr="00C3368E">
              <w:rPr>
                <w:rFonts w:ascii="Times New Roman" w:hAnsi="Times New Roman" w:cs="Times New Roman"/>
                <w:sz w:val="24"/>
                <w:szCs w:val="24"/>
              </w:rPr>
              <w:t>0,000</w:t>
            </w:r>
          </w:p>
        </w:tc>
      </w:tr>
    </w:tbl>
    <w:p w14:paraId="35C27732" w14:textId="77777777" w:rsidR="009133BE" w:rsidRDefault="00C3368E" w:rsidP="009133BE">
      <w:pPr>
        <w:pStyle w:val="BodyText"/>
        <w:spacing w:line="480" w:lineRule="auto"/>
        <w:ind w:right="49" w:firstLine="426"/>
        <w:rPr>
          <w:bCs/>
          <w:i/>
          <w:iCs/>
          <w:lang w:val="en-US"/>
        </w:rPr>
      </w:pPr>
      <w:r w:rsidRPr="00C3368E">
        <w:rPr>
          <w:bCs/>
          <w:i/>
          <w:iCs/>
          <w:lang w:val="en-US"/>
        </w:rPr>
        <w:t>Uji Wilcoxon</w:t>
      </w:r>
    </w:p>
    <w:p w14:paraId="0063800D" w14:textId="77777777" w:rsidR="009133BE" w:rsidRPr="009133BE" w:rsidRDefault="00C3368E" w:rsidP="009133BE">
      <w:pPr>
        <w:pStyle w:val="BodyText"/>
        <w:ind w:right="49" w:firstLine="426"/>
        <w:jc w:val="both"/>
        <w:rPr>
          <w:bCs/>
          <w:i/>
          <w:iCs/>
          <w:lang w:val="en-US"/>
        </w:rPr>
      </w:pPr>
      <w:r w:rsidRPr="00C3368E">
        <w:rPr>
          <w:iCs/>
          <w:lang w:val="en-US"/>
        </w:rPr>
        <w:t>Tabel 3 d</w:t>
      </w:r>
      <w:r w:rsidRPr="00C3368E">
        <w:rPr>
          <w:iCs/>
        </w:rPr>
        <w:t>iperoleh hasil nilai Sig. 0,00</w:t>
      </w:r>
      <w:r w:rsidRPr="00C3368E">
        <w:rPr>
          <w:iCs/>
          <w:lang w:val="en-US"/>
        </w:rPr>
        <w:t>0</w:t>
      </w:r>
      <w:r w:rsidRPr="00C3368E">
        <w:rPr>
          <w:iCs/>
        </w:rPr>
        <w:t xml:space="preserve"> kurang dari 0,05 </w:t>
      </w:r>
      <w:r w:rsidRPr="00C3368E">
        <w:rPr>
          <w:iCs/>
          <w:lang w:val="en-US"/>
        </w:rPr>
        <w:t xml:space="preserve">(p &lt; 0,05) </w:t>
      </w:r>
      <w:r w:rsidRPr="00C3368E">
        <w:rPr>
          <w:iCs/>
        </w:rPr>
        <w:t xml:space="preserve">maka disimpulkan bahwa terdapat </w:t>
      </w:r>
      <w:r w:rsidRPr="00C3368E">
        <w:rPr>
          <w:iCs/>
          <w:lang w:val="en-US"/>
        </w:rPr>
        <w:t>pengaruh</w:t>
      </w:r>
      <w:r w:rsidRPr="00C3368E">
        <w:rPr>
          <w:iCs/>
        </w:rPr>
        <w:t xml:space="preserve"> antara </w:t>
      </w:r>
      <w:r w:rsidRPr="00C3368E">
        <w:rPr>
          <w:iCs/>
          <w:lang w:val="en-US"/>
        </w:rPr>
        <w:t xml:space="preserve">pH saliva </w:t>
      </w:r>
      <w:r w:rsidRPr="00C3368E">
        <w:rPr>
          <w:iCs/>
          <w:lang w:val="en-US"/>
        </w:rPr>
        <w:lastRenderedPageBreak/>
        <w:t xml:space="preserve">responden saat </w:t>
      </w:r>
      <w:r w:rsidRPr="00C3368E">
        <w:rPr>
          <w:iCs/>
        </w:rPr>
        <w:t>sebelum dan</w:t>
      </w:r>
      <w:r w:rsidRPr="00C3368E">
        <w:rPr>
          <w:iCs/>
          <w:lang w:val="en-US"/>
        </w:rPr>
        <w:t xml:space="preserve"> </w:t>
      </w:r>
      <w:r w:rsidRPr="00C3368E">
        <w:rPr>
          <w:iCs/>
        </w:rPr>
        <w:t>sesudah</w:t>
      </w:r>
      <w:r w:rsidRPr="00C3368E">
        <w:rPr>
          <w:iCs/>
          <w:lang w:val="en-US"/>
        </w:rPr>
        <w:t xml:space="preserve"> meminum jamu beras kencur yang berarti Ha diterima dan Ho ditolak.</w:t>
      </w:r>
    </w:p>
    <w:p w14:paraId="04341FC2" w14:textId="77777777" w:rsidR="009133BE" w:rsidRDefault="00C3368E" w:rsidP="009133BE">
      <w:pPr>
        <w:pStyle w:val="BodyText"/>
        <w:ind w:right="49" w:firstLine="720"/>
        <w:jc w:val="both"/>
        <w:rPr>
          <w:color w:val="000000" w:themeColor="text1"/>
          <w:lang w:val="en-US"/>
        </w:rPr>
      </w:pPr>
      <w:r w:rsidRPr="00C3368E">
        <w:rPr>
          <w:color w:val="000000" w:themeColor="text1"/>
          <w:lang w:val="en-US"/>
        </w:rPr>
        <w:t>Hasil penelitian tentang pengaruh meminum jamu beras kencur terhadap pH saliva wanita usia 20-25 tahun di Studio Senam Putri I Pondok Kopi Jakarta Timur pada tahun 2022 yang telah dilakukan menunjukkan bahwa mayoritas usia responden adalah berusia 22 – 23 tahun yang berjumlah 12 responden dengan persentase 46,1% ini menunjukkan bahwa usia tersebut telah memiliki kesadaran yang baik tentang menjaga kesehatan dirinya dengan rutin berolahraga, dapat dikatakan usia yang dewasa secara biologis (I Gusti, 2015).</w:t>
      </w:r>
    </w:p>
    <w:p w14:paraId="5EB30F52" w14:textId="77777777" w:rsidR="009133BE" w:rsidRDefault="00C3368E" w:rsidP="009133BE">
      <w:pPr>
        <w:pStyle w:val="BodyText"/>
        <w:ind w:right="49" w:firstLine="720"/>
        <w:jc w:val="both"/>
        <w:rPr>
          <w:lang w:val="en-US"/>
        </w:rPr>
      </w:pPr>
      <w:r w:rsidRPr="00C3368E">
        <w:rPr>
          <w:lang w:val="en-US"/>
        </w:rPr>
        <w:t>Penurunan pH saliva yang terjadi dalam penelitian ini dapat disebabkan oleh salah satu komposisi dari jamu beras kencur yaitu beras putih dan gula pasir karena makanan dan minuman yang kaya akan karbohidrat menyebabkan pH saliva turun (asam), gula yang mudah difermentasi oleh bakteri dan merangsang bakteri untuk menghasilkan asam (Risa, 2016).</w:t>
      </w:r>
    </w:p>
    <w:p w14:paraId="165FADB2" w14:textId="77777777" w:rsidR="00A2666D" w:rsidRDefault="00C3368E" w:rsidP="009133BE">
      <w:pPr>
        <w:pStyle w:val="BodyText"/>
        <w:ind w:right="49" w:firstLine="720"/>
        <w:jc w:val="both"/>
        <w:rPr>
          <w:lang w:val="en-US"/>
        </w:rPr>
      </w:pPr>
      <w:r w:rsidRPr="00C3368E">
        <w:rPr>
          <w:lang w:val="en-US"/>
        </w:rPr>
        <w:t xml:space="preserve">Kekuatan mastikasi dapat mempengaruhi saliva yang dihasilkan, karena sebagian besar kekuatan mastikasi maka semakin sedikit saliva yang dihasilkan yang dihasilkan yang dapat menurunkan kapasitas </w:t>
      </w:r>
      <w:r w:rsidRPr="00C3368E">
        <w:rPr>
          <w:i/>
          <w:lang w:val="en-US"/>
        </w:rPr>
        <w:t>buffer</w:t>
      </w:r>
      <w:r w:rsidRPr="00C3368E">
        <w:rPr>
          <w:lang w:val="en-US"/>
        </w:rPr>
        <w:t xml:space="preserve"> saliva. Hal ini dapat menyebabkan penurunan pH saliva yang cukup besar (Hidayat, 2014).</w:t>
      </w:r>
    </w:p>
    <w:p w14:paraId="6F973E62" w14:textId="77777777" w:rsidR="009133BE" w:rsidRPr="009133BE" w:rsidRDefault="009133BE" w:rsidP="009133BE">
      <w:pPr>
        <w:pStyle w:val="BodyText"/>
        <w:ind w:right="49" w:firstLine="720"/>
        <w:jc w:val="both"/>
        <w:rPr>
          <w:iCs/>
          <w:lang w:val="en-US"/>
        </w:rPr>
      </w:pPr>
    </w:p>
    <w:p w14:paraId="184122B3" w14:textId="77777777" w:rsidR="00C3368E" w:rsidRPr="00C3368E" w:rsidRDefault="00C3368E" w:rsidP="00C3368E">
      <w:pPr>
        <w:jc w:val="both"/>
        <w:rPr>
          <w:rFonts w:ascii="Times New Roman" w:hAnsi="Times New Roman" w:cs="Times New Roman"/>
          <w:b/>
          <w:bCs/>
          <w:color w:val="000000" w:themeColor="text1"/>
          <w:sz w:val="24"/>
          <w:szCs w:val="24"/>
        </w:rPr>
      </w:pPr>
      <w:r w:rsidRPr="00C3368E">
        <w:rPr>
          <w:rFonts w:ascii="Times New Roman" w:hAnsi="Times New Roman" w:cs="Times New Roman"/>
          <w:b/>
          <w:bCs/>
          <w:color w:val="000000" w:themeColor="text1"/>
          <w:sz w:val="24"/>
          <w:szCs w:val="24"/>
        </w:rPr>
        <w:t>Simpulan</w:t>
      </w:r>
    </w:p>
    <w:p w14:paraId="15DCF27D" w14:textId="77777777" w:rsidR="00C3368E" w:rsidRPr="00C3368E" w:rsidRDefault="00C3368E" w:rsidP="00C3368E">
      <w:pPr>
        <w:ind w:firstLine="720"/>
        <w:jc w:val="both"/>
        <w:rPr>
          <w:rFonts w:ascii="Times New Roman" w:hAnsi="Times New Roman" w:cs="Times New Roman"/>
          <w:sz w:val="24"/>
          <w:szCs w:val="24"/>
        </w:rPr>
      </w:pPr>
      <w:r w:rsidRPr="00C3368E">
        <w:rPr>
          <w:rFonts w:ascii="Times New Roman" w:hAnsi="Times New Roman" w:cs="Times New Roman"/>
          <w:sz w:val="24"/>
          <w:szCs w:val="24"/>
        </w:rPr>
        <w:t>Berdasarkan hasil penelitian tersebut dapat disimpulkan bahwa ada pengaruh penurunan pH saliva pada wanita usia 20-25 tahun di Studio Senam Putri I Pondok Kopi Jakarta Timur yaitu dengan  uji Wilcoxon didapatkan hasil p = 0,000 atau p &lt; 0,05.</w:t>
      </w:r>
    </w:p>
    <w:p w14:paraId="584F677F" w14:textId="77777777" w:rsidR="009133BE" w:rsidRDefault="009133BE" w:rsidP="00C3368E">
      <w:pPr>
        <w:jc w:val="both"/>
        <w:rPr>
          <w:rFonts w:ascii="Times New Roman" w:hAnsi="Times New Roman" w:cs="Times New Roman"/>
          <w:b/>
          <w:bCs/>
          <w:color w:val="000000" w:themeColor="text1"/>
          <w:sz w:val="24"/>
          <w:szCs w:val="24"/>
        </w:rPr>
      </w:pPr>
    </w:p>
    <w:p w14:paraId="794254EA" w14:textId="77777777" w:rsidR="009133BE" w:rsidRDefault="009133BE" w:rsidP="00C3368E">
      <w:pPr>
        <w:jc w:val="both"/>
        <w:rPr>
          <w:rFonts w:ascii="Times New Roman" w:hAnsi="Times New Roman" w:cs="Times New Roman"/>
          <w:b/>
          <w:bCs/>
          <w:color w:val="000000" w:themeColor="text1"/>
          <w:sz w:val="24"/>
          <w:szCs w:val="24"/>
        </w:rPr>
      </w:pPr>
    </w:p>
    <w:p w14:paraId="00C096CA" w14:textId="77777777" w:rsidR="00C3368E" w:rsidRPr="00A2666D" w:rsidRDefault="00C3368E" w:rsidP="00C3368E">
      <w:pPr>
        <w:jc w:val="both"/>
        <w:rPr>
          <w:rFonts w:ascii="Times New Roman" w:hAnsi="Times New Roman" w:cs="Times New Roman"/>
          <w:b/>
          <w:bCs/>
          <w:color w:val="000000" w:themeColor="text1"/>
          <w:sz w:val="24"/>
          <w:szCs w:val="24"/>
        </w:rPr>
      </w:pPr>
      <w:r w:rsidRPr="00A2666D">
        <w:rPr>
          <w:rFonts w:ascii="Times New Roman" w:hAnsi="Times New Roman" w:cs="Times New Roman"/>
          <w:b/>
          <w:bCs/>
          <w:color w:val="000000" w:themeColor="text1"/>
          <w:sz w:val="24"/>
          <w:szCs w:val="24"/>
        </w:rPr>
        <w:t>Daftar Pustaka</w:t>
      </w:r>
    </w:p>
    <w:p w14:paraId="77656792" w14:textId="77777777" w:rsidR="00C3368E" w:rsidRPr="00F61940" w:rsidRDefault="00A2666D" w:rsidP="00C3368E">
      <w:pPr>
        <w:tabs>
          <w:tab w:val="left" w:pos="851"/>
          <w:tab w:val="center" w:pos="2410"/>
          <w:tab w:val="left" w:pos="5610"/>
        </w:tabs>
        <w:ind w:left="851" w:right="119" w:hanging="851"/>
        <w:jc w:val="both"/>
        <w:rPr>
          <w:rFonts w:asciiTheme="majorBidi" w:hAnsiTheme="majorBidi" w:cstheme="majorBidi"/>
          <w:lang w:val="id-ID"/>
        </w:rPr>
      </w:pPr>
      <w:r>
        <w:rPr>
          <w:rFonts w:asciiTheme="majorBidi" w:hAnsiTheme="majorBidi" w:cstheme="majorBidi"/>
        </w:rPr>
        <w:t xml:space="preserve">[1]. </w:t>
      </w:r>
      <w:r w:rsidR="00C3368E">
        <w:rPr>
          <w:rFonts w:asciiTheme="majorBidi" w:hAnsiTheme="majorBidi" w:cstheme="majorBidi"/>
          <w:lang w:val="id-ID"/>
        </w:rPr>
        <w:t xml:space="preserve">Afifah. (2014). </w:t>
      </w:r>
      <w:r w:rsidR="00C3368E">
        <w:rPr>
          <w:rFonts w:asciiTheme="majorBidi" w:hAnsiTheme="majorBidi" w:cstheme="majorBidi"/>
          <w:i/>
          <w:iCs/>
          <w:lang w:val="id-ID"/>
        </w:rPr>
        <w:t xml:space="preserve">Uji </w:t>
      </w:r>
      <w:r w:rsidR="00C3368E" w:rsidRPr="00CD280D">
        <w:rPr>
          <w:rFonts w:asciiTheme="majorBidi" w:hAnsiTheme="majorBidi" w:cstheme="majorBidi"/>
          <w:lang w:val="id-ID"/>
        </w:rPr>
        <w:t>Efektifitas Ekstrak Rimpang Kencur (Kaempferia galanga L.) Sebagai Antibakteri Lactobacillus acidophilus Secara In Vitro</w:t>
      </w:r>
      <w:r w:rsidR="00C3368E">
        <w:rPr>
          <w:rFonts w:asciiTheme="majorBidi" w:hAnsiTheme="majorBidi" w:cstheme="majorBidi"/>
          <w:i/>
          <w:iCs/>
          <w:lang w:val="id-ID"/>
        </w:rPr>
        <w:t xml:space="preserve">. </w:t>
      </w:r>
      <w:r w:rsidR="00C3368E">
        <w:rPr>
          <w:rFonts w:asciiTheme="majorBidi" w:hAnsiTheme="majorBidi" w:cstheme="majorBidi"/>
          <w:lang w:val="id-ID"/>
        </w:rPr>
        <w:t>Skripsi. Tidak Diterbitkan. Fakultas Kedokteran Gigi. Universitas Brawijaya: Malang.</w:t>
      </w:r>
    </w:p>
    <w:p w14:paraId="084341FB" w14:textId="77777777" w:rsidR="00C3368E" w:rsidRDefault="00A2666D" w:rsidP="00C3368E">
      <w:pPr>
        <w:tabs>
          <w:tab w:val="left" w:pos="851"/>
          <w:tab w:val="center" w:pos="2410"/>
          <w:tab w:val="left" w:pos="5610"/>
        </w:tabs>
        <w:ind w:left="851" w:right="119" w:hanging="851"/>
        <w:jc w:val="both"/>
        <w:rPr>
          <w:rFonts w:asciiTheme="majorBidi" w:hAnsiTheme="majorBidi" w:cstheme="majorBidi"/>
          <w:lang w:val="id-ID"/>
        </w:rPr>
      </w:pPr>
      <w:r>
        <w:rPr>
          <w:rFonts w:asciiTheme="majorBidi" w:hAnsiTheme="majorBidi" w:cstheme="majorBidi"/>
        </w:rPr>
        <w:t xml:space="preserve">[2]. </w:t>
      </w:r>
      <w:r w:rsidR="00C3368E">
        <w:rPr>
          <w:rFonts w:asciiTheme="majorBidi" w:hAnsiTheme="majorBidi" w:cstheme="majorBidi"/>
          <w:lang w:val="id-ID"/>
        </w:rPr>
        <w:t>Anderson</w:t>
      </w:r>
      <w:r w:rsidR="00C3368E">
        <w:rPr>
          <w:rFonts w:asciiTheme="majorBidi" w:hAnsiTheme="majorBidi" w:cstheme="majorBidi"/>
        </w:rPr>
        <w:t xml:space="preserve"> </w:t>
      </w:r>
      <w:r w:rsidR="00C3368E">
        <w:rPr>
          <w:rFonts w:asciiTheme="majorBidi" w:hAnsiTheme="majorBidi" w:cstheme="majorBidi"/>
          <w:lang w:val="id-ID"/>
        </w:rPr>
        <w:t>dan Neuhouser. (2019). Obesity And The Risk For Premenopausal And Postmenopausal Breast Cancer. Cancer Prevention Research, 5(4):515-521.</w:t>
      </w:r>
    </w:p>
    <w:p w14:paraId="1746F574" w14:textId="77777777" w:rsidR="00C3368E" w:rsidRDefault="00A2666D" w:rsidP="00A2666D">
      <w:pPr>
        <w:tabs>
          <w:tab w:val="center" w:pos="2410"/>
          <w:tab w:val="left" w:pos="5610"/>
        </w:tabs>
        <w:ind w:left="851" w:right="119" w:hanging="851"/>
        <w:jc w:val="both"/>
        <w:rPr>
          <w:rFonts w:asciiTheme="majorBidi" w:hAnsiTheme="majorBidi" w:cstheme="majorBidi"/>
        </w:rPr>
      </w:pPr>
      <w:r>
        <w:rPr>
          <w:rFonts w:asciiTheme="majorBidi" w:hAnsiTheme="majorBidi" w:cstheme="majorBidi"/>
        </w:rPr>
        <w:t xml:space="preserve">[3].   </w:t>
      </w:r>
      <w:r w:rsidR="00C3368E">
        <w:rPr>
          <w:rFonts w:asciiTheme="majorBidi" w:hAnsiTheme="majorBidi" w:cstheme="majorBidi"/>
        </w:rPr>
        <w:t xml:space="preserve">Hidayat, Adhani, Arya. (2014). Perbedaan pH Saliva Menggosok Gigi Sebelum dan Sesudah Mengkonsumsi Makanan Manis Dan Lengket. </w:t>
      </w:r>
      <w:r w:rsidR="00C3368E" w:rsidRPr="00E97A5B">
        <w:rPr>
          <w:rFonts w:asciiTheme="majorBidi" w:hAnsiTheme="majorBidi" w:cstheme="majorBidi"/>
          <w:i/>
        </w:rPr>
        <w:t>Dentino Jurnal Kedokteran Gigi</w:t>
      </w:r>
      <w:r w:rsidR="00C3368E">
        <w:rPr>
          <w:rFonts w:asciiTheme="majorBidi" w:hAnsiTheme="majorBidi" w:cstheme="majorBidi"/>
        </w:rPr>
        <w:t>. Vol 2. No. 1.</w:t>
      </w:r>
    </w:p>
    <w:p w14:paraId="1843309F" w14:textId="77777777" w:rsidR="00C3368E" w:rsidRDefault="00A2666D" w:rsidP="00A2666D">
      <w:pPr>
        <w:tabs>
          <w:tab w:val="left" w:pos="851"/>
          <w:tab w:val="center" w:pos="2410"/>
          <w:tab w:val="left" w:pos="5610"/>
        </w:tabs>
        <w:ind w:left="851" w:right="119" w:hanging="851"/>
        <w:jc w:val="both"/>
        <w:rPr>
          <w:rFonts w:asciiTheme="majorBidi" w:hAnsiTheme="majorBidi" w:cstheme="majorBidi"/>
          <w:lang w:val="id-ID"/>
        </w:rPr>
      </w:pPr>
      <w:r>
        <w:rPr>
          <w:rFonts w:asciiTheme="majorBidi" w:hAnsiTheme="majorBidi" w:cstheme="majorBidi"/>
        </w:rPr>
        <w:t xml:space="preserve">[4]. </w:t>
      </w:r>
      <w:r w:rsidR="00C3368E">
        <w:rPr>
          <w:rFonts w:asciiTheme="majorBidi" w:hAnsiTheme="majorBidi" w:cstheme="majorBidi"/>
          <w:lang w:val="id-ID"/>
        </w:rPr>
        <w:t>I Gusti, Putu,. (2015). Hubungan Indeks Massa Tubuh (IMT) Dan Umur Terhadap Daya Tahan Umum (</w:t>
      </w:r>
      <w:r w:rsidR="00C3368E">
        <w:rPr>
          <w:rFonts w:asciiTheme="majorBidi" w:hAnsiTheme="majorBidi" w:cstheme="majorBidi"/>
          <w:i/>
          <w:iCs/>
          <w:lang w:val="id-ID"/>
        </w:rPr>
        <w:t>Kardiovaskuler</w:t>
      </w:r>
      <w:r w:rsidR="00C3368E">
        <w:rPr>
          <w:rFonts w:asciiTheme="majorBidi" w:hAnsiTheme="majorBidi" w:cstheme="majorBidi"/>
          <w:lang w:val="id-ID"/>
        </w:rPr>
        <w:t xml:space="preserve">) Mahasiswa Putra Semester II Kelas A Fakultas Pendidikan Olahraga Dan Kesehatan IKIP PGRI Bali 2014. </w:t>
      </w:r>
      <w:r w:rsidR="00C3368E">
        <w:rPr>
          <w:rFonts w:asciiTheme="majorBidi" w:hAnsiTheme="majorBidi" w:cstheme="majorBidi"/>
          <w:i/>
          <w:iCs/>
          <w:lang w:val="id-ID"/>
        </w:rPr>
        <w:t>Jurnal Pendidikan Kesehatan Rekreasi.</w:t>
      </w:r>
      <w:r w:rsidR="00C3368E">
        <w:rPr>
          <w:rFonts w:asciiTheme="majorBidi" w:hAnsiTheme="majorBidi" w:cstheme="majorBidi"/>
          <w:lang w:val="id-ID"/>
        </w:rPr>
        <w:t xml:space="preserve"> 1:42-47.</w:t>
      </w:r>
    </w:p>
    <w:p w14:paraId="64ACF031" w14:textId="77777777" w:rsidR="00FE026A" w:rsidRPr="003B36E6" w:rsidRDefault="009133BE" w:rsidP="00A2666D">
      <w:pPr>
        <w:ind w:left="851" w:hanging="851"/>
        <w:jc w:val="both"/>
        <w:rPr>
          <w:rFonts w:ascii="Times New Roman" w:hAnsi="Times New Roman" w:cs="Times New Roman"/>
        </w:rPr>
      </w:pPr>
      <w:r>
        <w:rPr>
          <w:rFonts w:asciiTheme="majorBidi" w:hAnsiTheme="majorBidi" w:cstheme="majorBidi"/>
        </w:rPr>
        <w:t xml:space="preserve">[5].  </w:t>
      </w:r>
      <w:r w:rsidR="00C3368E" w:rsidRPr="00F61940">
        <w:rPr>
          <w:rFonts w:asciiTheme="majorBidi" w:hAnsiTheme="majorBidi" w:cstheme="majorBidi"/>
        </w:rPr>
        <w:t xml:space="preserve">Risa, Nila. (2016). Comparison Of Salivary pH Before And After Consuming A Solution Of Sugar And Palm Sugar In Dentistry Faculty’s Student Of Andalas University. </w:t>
      </w:r>
      <w:r w:rsidR="00C3368E" w:rsidRPr="00F61940">
        <w:rPr>
          <w:rFonts w:asciiTheme="majorBidi" w:hAnsiTheme="majorBidi" w:cstheme="majorBidi"/>
          <w:i/>
        </w:rPr>
        <w:t>Andalas Dental Jurnal</w:t>
      </w:r>
      <w:r w:rsidR="00C3368E" w:rsidRPr="00F61940">
        <w:rPr>
          <w:rFonts w:asciiTheme="majorBidi" w:hAnsiTheme="majorBidi" w:cstheme="majorBidi"/>
        </w:rPr>
        <w:t>. 1:71.</w:t>
      </w:r>
    </w:p>
    <w:sectPr w:rsidR="00FE026A" w:rsidRPr="003B36E6" w:rsidSect="00CE589E">
      <w:headerReference w:type="default" r:id="rId14"/>
      <w:type w:val="continuous"/>
      <w:pgSz w:w="11909" w:h="16834" w:code="9"/>
      <w:pgMar w:top="1701" w:right="1134" w:bottom="1701" w:left="1418" w:header="1418" w:footer="720" w:gutter="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A4953" w14:textId="77777777" w:rsidR="00D6525F" w:rsidRDefault="00D6525F" w:rsidP="00BD4F35">
      <w:pPr>
        <w:spacing w:after="0" w:line="240" w:lineRule="auto"/>
      </w:pPr>
      <w:r>
        <w:separator/>
      </w:r>
    </w:p>
  </w:endnote>
  <w:endnote w:type="continuationSeparator" w:id="0">
    <w:p w14:paraId="0ABA863B" w14:textId="77777777" w:rsidR="00D6525F" w:rsidRDefault="00D6525F" w:rsidP="00BD4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A8AD4" w14:textId="77777777" w:rsidR="00641D59" w:rsidRDefault="00641D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31095"/>
      <w:docPartObj>
        <w:docPartGallery w:val="Page Numbers (Bottom of Page)"/>
        <w:docPartUnique/>
      </w:docPartObj>
    </w:sdtPr>
    <w:sdtEndPr>
      <w:rPr>
        <w:noProof/>
      </w:rPr>
    </w:sdtEndPr>
    <w:sdtContent>
      <w:p w14:paraId="3F8C6A9E" w14:textId="1A50173A" w:rsidR="00337C12" w:rsidRDefault="00337C12">
        <w:pPr>
          <w:pStyle w:val="Footer"/>
          <w:jc w:val="right"/>
        </w:pPr>
        <w:r>
          <w:fldChar w:fldCharType="begin"/>
        </w:r>
        <w:r>
          <w:instrText xml:space="preserve"> PAGE   \* MERGEFORMAT </w:instrText>
        </w:r>
        <w:r>
          <w:fldChar w:fldCharType="separate"/>
        </w:r>
        <w:r w:rsidR="00D879B9">
          <w:rPr>
            <w:noProof/>
          </w:rPr>
          <w:t>23</w:t>
        </w:r>
        <w:r>
          <w:rPr>
            <w:noProof/>
          </w:rPr>
          <w:fldChar w:fldCharType="end"/>
        </w:r>
      </w:p>
    </w:sdtContent>
  </w:sdt>
  <w:p w14:paraId="03B9B955" w14:textId="77777777" w:rsidR="00FE026A" w:rsidRPr="00603D32" w:rsidRDefault="00FE026A">
    <w:pPr>
      <w:pStyle w:val="Footer"/>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3" w:type="pct"/>
      <w:jc w:val="center"/>
      <w:tblCellMar>
        <w:top w:w="144" w:type="dxa"/>
        <w:left w:w="115" w:type="dxa"/>
        <w:bottom w:w="144" w:type="dxa"/>
        <w:right w:w="115" w:type="dxa"/>
      </w:tblCellMar>
      <w:tblLook w:val="04A0" w:firstRow="1" w:lastRow="0" w:firstColumn="1" w:lastColumn="0" w:noHBand="0" w:noVBand="1"/>
    </w:tblPr>
    <w:tblGrid>
      <w:gridCol w:w="4750"/>
      <w:gridCol w:w="4519"/>
    </w:tblGrid>
    <w:tr w:rsidR="003B36E6" w14:paraId="1CA07498" w14:textId="77777777" w:rsidTr="00CE589E">
      <w:trPr>
        <w:trHeight w:hRule="exact" w:val="115"/>
        <w:jc w:val="center"/>
      </w:trPr>
      <w:tc>
        <w:tcPr>
          <w:tcW w:w="4822" w:type="dxa"/>
          <w:shd w:val="clear" w:color="auto" w:fill="4F81BD" w:themeFill="accent1"/>
          <w:tcMar>
            <w:top w:w="0" w:type="dxa"/>
            <w:bottom w:w="0" w:type="dxa"/>
          </w:tcMar>
        </w:tcPr>
        <w:p w14:paraId="54A07224" w14:textId="77777777" w:rsidR="003B36E6" w:rsidRDefault="003B36E6">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2A47B967" w14:textId="77777777" w:rsidR="003B36E6" w:rsidRDefault="003B36E6">
          <w:pPr>
            <w:pStyle w:val="Header"/>
            <w:tabs>
              <w:tab w:val="clear" w:pos="4680"/>
              <w:tab w:val="clear" w:pos="9360"/>
            </w:tabs>
            <w:jc w:val="right"/>
            <w:rPr>
              <w:caps/>
              <w:sz w:val="18"/>
            </w:rPr>
          </w:pPr>
        </w:p>
      </w:tc>
    </w:tr>
    <w:tr w:rsidR="003B36E6" w14:paraId="46E4D8BB" w14:textId="77777777" w:rsidTr="00CE589E">
      <w:trPr>
        <w:jc w:val="center"/>
      </w:trPr>
      <w:sdt>
        <w:sdtPr>
          <w:rPr>
            <w:rFonts w:ascii="Times New Roman" w:eastAsia="Times New Roman" w:hAnsi="Times New Roman" w:cs="Times New Roman"/>
            <w:color w:val="000000"/>
            <w:sz w:val="20"/>
            <w:szCs w:val="18"/>
          </w:rPr>
          <w:alias w:val="Author"/>
          <w:tag w:val=""/>
          <w:id w:val="1534151868"/>
          <w:placeholder>
            <w:docPart w:val="D6D78B6B91844F1AB9E12ED89503B0C3"/>
          </w:placeholder>
          <w:dataBinding w:prefixMappings="xmlns:ns0='http://purl.org/dc/elements/1.1/' xmlns:ns1='http://schemas.openxmlformats.org/package/2006/metadata/core-properties' " w:xpath="/ns1:coreProperties[1]/ns0:creator[1]" w:storeItemID="{6C3C8BC8-F283-45AE-878A-BAB7291924A1}"/>
          <w:text/>
        </w:sdtPr>
        <w:sdtEndPr/>
        <w:sdtContent>
          <w:tc>
            <w:tcPr>
              <w:tcW w:w="4822" w:type="dxa"/>
              <w:shd w:val="clear" w:color="auto" w:fill="auto"/>
              <w:vAlign w:val="center"/>
            </w:tcPr>
            <w:p w14:paraId="52A5AC55" w14:textId="77777777" w:rsidR="003B36E6" w:rsidRDefault="00CE589E">
              <w:pPr>
                <w:pStyle w:val="Footer"/>
                <w:tabs>
                  <w:tab w:val="clear" w:pos="4680"/>
                  <w:tab w:val="clear" w:pos="9360"/>
                </w:tabs>
                <w:rPr>
                  <w:caps/>
                  <w:color w:val="808080" w:themeColor="background1" w:themeShade="80"/>
                  <w:sz w:val="18"/>
                  <w:szCs w:val="18"/>
                </w:rPr>
              </w:pPr>
              <w:r w:rsidRPr="00CE589E">
                <w:rPr>
                  <w:rFonts w:ascii="Times New Roman" w:eastAsia="Times New Roman" w:hAnsi="Times New Roman" w:cs="Times New Roman"/>
                  <w:color w:val="000000"/>
                  <w:sz w:val="20"/>
                  <w:szCs w:val="18"/>
                </w:rPr>
                <w:t>© AKG PuskesadOpen                                                      Access: https://ejournal.akgpuskesad-jakarta.com/              Email: Lppm.akgpuskesad@gmail.com</w:t>
              </w:r>
            </w:p>
          </w:tc>
        </w:sdtContent>
      </w:sdt>
      <w:tc>
        <w:tcPr>
          <w:tcW w:w="4674" w:type="dxa"/>
          <w:shd w:val="clear" w:color="auto" w:fill="auto"/>
          <w:vAlign w:val="center"/>
        </w:tcPr>
        <w:p w14:paraId="38D10CCD" w14:textId="77777777" w:rsidR="003B36E6" w:rsidRPr="00CE589E" w:rsidRDefault="003B36E6">
          <w:pPr>
            <w:pStyle w:val="Footer"/>
            <w:tabs>
              <w:tab w:val="clear" w:pos="4680"/>
              <w:tab w:val="clear" w:pos="9360"/>
            </w:tabs>
            <w:jc w:val="right"/>
            <w:rPr>
              <w:rFonts w:asciiTheme="majorHAnsi" w:hAnsiTheme="majorHAnsi"/>
              <w:caps/>
              <w:color w:val="808080" w:themeColor="background1" w:themeShade="80"/>
              <w:sz w:val="18"/>
              <w:szCs w:val="18"/>
            </w:rPr>
          </w:pPr>
          <w:r w:rsidRPr="00CE589E">
            <w:rPr>
              <w:rFonts w:asciiTheme="majorHAnsi" w:hAnsiTheme="majorHAnsi"/>
              <w:caps/>
              <w:color w:val="808080" w:themeColor="background1" w:themeShade="80"/>
              <w:sz w:val="20"/>
              <w:szCs w:val="18"/>
            </w:rPr>
            <w:fldChar w:fldCharType="begin"/>
          </w:r>
          <w:r w:rsidRPr="00CE589E">
            <w:rPr>
              <w:rFonts w:asciiTheme="majorHAnsi" w:hAnsiTheme="majorHAnsi"/>
              <w:caps/>
              <w:color w:val="808080" w:themeColor="background1" w:themeShade="80"/>
              <w:sz w:val="20"/>
              <w:szCs w:val="18"/>
            </w:rPr>
            <w:instrText xml:space="preserve"> PAGE   \* MERGEFORMAT </w:instrText>
          </w:r>
          <w:r w:rsidRPr="00CE589E">
            <w:rPr>
              <w:rFonts w:asciiTheme="majorHAnsi" w:hAnsiTheme="majorHAnsi"/>
              <w:caps/>
              <w:color w:val="808080" w:themeColor="background1" w:themeShade="80"/>
              <w:sz w:val="20"/>
              <w:szCs w:val="18"/>
            </w:rPr>
            <w:fldChar w:fldCharType="separate"/>
          </w:r>
          <w:r w:rsidR="00CE589E">
            <w:rPr>
              <w:rFonts w:asciiTheme="majorHAnsi" w:hAnsiTheme="majorHAnsi"/>
              <w:caps/>
              <w:noProof/>
              <w:color w:val="808080" w:themeColor="background1" w:themeShade="80"/>
              <w:sz w:val="20"/>
              <w:szCs w:val="18"/>
            </w:rPr>
            <w:t>2</w:t>
          </w:r>
          <w:r w:rsidRPr="00CE589E">
            <w:rPr>
              <w:rFonts w:asciiTheme="majorHAnsi" w:hAnsiTheme="majorHAnsi"/>
              <w:caps/>
              <w:noProof/>
              <w:color w:val="808080" w:themeColor="background1" w:themeShade="80"/>
              <w:sz w:val="20"/>
              <w:szCs w:val="18"/>
            </w:rPr>
            <w:fldChar w:fldCharType="end"/>
          </w:r>
        </w:p>
      </w:tc>
    </w:tr>
  </w:tbl>
  <w:p w14:paraId="545B69FB" w14:textId="77777777" w:rsidR="003B36E6" w:rsidRDefault="003B3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4AEAF" w14:textId="77777777" w:rsidR="00D6525F" w:rsidRDefault="00D6525F" w:rsidP="00BD4F35">
      <w:pPr>
        <w:spacing w:after="0" w:line="240" w:lineRule="auto"/>
      </w:pPr>
      <w:r>
        <w:separator/>
      </w:r>
    </w:p>
  </w:footnote>
  <w:footnote w:type="continuationSeparator" w:id="0">
    <w:p w14:paraId="355B7138" w14:textId="77777777" w:rsidR="00D6525F" w:rsidRDefault="00D6525F" w:rsidP="00BD4F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789F0" w14:textId="77777777" w:rsidR="00641D59" w:rsidRDefault="00641D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3B36E6" w:rsidRPr="00CE589E" w14:paraId="19DEB925" w14:textId="77777777" w:rsidTr="003B36E6">
      <w:trPr>
        <w:trHeight w:val="878"/>
      </w:trPr>
      <w:tc>
        <w:tcPr>
          <w:tcW w:w="5298" w:type="dxa"/>
        </w:tcPr>
        <w:p w14:paraId="5C90E18A" w14:textId="77777777" w:rsidR="00D879B9" w:rsidRDefault="00D879B9" w:rsidP="00D879B9">
          <w:pPr>
            <w:spacing w:after="0" w:line="240" w:lineRule="auto"/>
            <w:rPr>
              <w:rFonts w:ascii="Calibri" w:eastAsia="Cambria" w:hAnsi="Calibri" w:cs="Calibri"/>
              <w:sz w:val="20"/>
            </w:rPr>
          </w:pPr>
          <w:r>
            <w:rPr>
              <w:rFonts w:ascii="Calibri" w:eastAsia="Cambria" w:hAnsi="Calibri" w:cs="Calibri"/>
              <w:sz w:val="20"/>
            </w:rPr>
            <w:t>Thera-dent Jurnal Terapis Gigi dan Mulut</w:t>
          </w:r>
        </w:p>
        <w:p w14:paraId="3D295C5A" w14:textId="77777777" w:rsidR="00D879B9" w:rsidRDefault="00D879B9" w:rsidP="00D879B9">
          <w:pPr>
            <w:spacing w:after="0" w:line="240" w:lineRule="auto"/>
            <w:rPr>
              <w:rFonts w:ascii="Calibri" w:eastAsia="Cambria" w:hAnsi="Calibri" w:cs="Calibri"/>
              <w:sz w:val="20"/>
            </w:rPr>
          </w:pPr>
          <w:r>
            <w:rPr>
              <w:rFonts w:ascii="Calibri" w:eastAsia="Cambria" w:hAnsi="Calibri" w:cs="Calibri"/>
              <w:i/>
              <w:sz w:val="20"/>
            </w:rPr>
            <w:t>Volume 04, Nomor 01 Tahun 2023, pp. 27-32</w:t>
          </w:r>
        </w:p>
        <w:p w14:paraId="497167FD" w14:textId="0BBF9745" w:rsidR="00636B42" w:rsidRPr="00790510" w:rsidRDefault="00D879B9" w:rsidP="00636B42">
          <w:pPr>
            <w:spacing w:after="0" w:line="240" w:lineRule="auto"/>
            <w:rPr>
              <w:rFonts w:ascii="Calibri" w:eastAsia="Cambria" w:hAnsi="Calibri" w:cs="Calibri"/>
              <w:sz w:val="20"/>
            </w:rPr>
          </w:pPr>
          <w:r>
            <w:rPr>
              <w:rFonts w:ascii="Calibri" w:eastAsia="Cambria" w:hAnsi="Calibri" w:cs="Calibri"/>
              <w:sz w:val="20"/>
            </w:rPr>
            <w:t xml:space="preserve">ISSN  : </w:t>
          </w:r>
          <w:r>
            <w:rPr>
              <w:rFonts w:eastAsia="Cambria" w:cstheme="minorHAnsi"/>
              <w:sz w:val="20"/>
              <w:szCs w:val="20"/>
            </w:rPr>
            <w:t>2746.5527, E-ISSN : 2988-7833</w:t>
          </w:r>
          <w:bookmarkStart w:id="0" w:name="_GoBack"/>
          <w:bookmarkEnd w:id="0"/>
        </w:p>
        <w:p w14:paraId="2A211853" w14:textId="77777777" w:rsidR="003B36E6" w:rsidRPr="00CE589E" w:rsidRDefault="003B36E6" w:rsidP="003B36E6">
          <w:pPr>
            <w:spacing w:after="0" w:line="240" w:lineRule="auto"/>
            <w:rPr>
              <w:rFonts w:ascii="Calibri" w:eastAsia="Cambria" w:hAnsi="Calibri" w:cs="Calibri"/>
              <w:color w:val="44546A"/>
              <w:sz w:val="20"/>
            </w:rPr>
          </w:pPr>
        </w:p>
      </w:tc>
      <w:tc>
        <w:tcPr>
          <w:tcW w:w="4936" w:type="dxa"/>
        </w:tcPr>
        <w:p w14:paraId="52AEE046" w14:textId="77777777" w:rsidR="003B36E6" w:rsidRPr="00CE589E" w:rsidRDefault="003B36E6" w:rsidP="003B36E6">
          <w:pPr>
            <w:spacing w:after="0" w:line="240" w:lineRule="auto"/>
            <w:rPr>
              <w:rFonts w:ascii="Calibri" w:eastAsia="Cambria" w:hAnsi="Calibri" w:cs="Calibri"/>
              <w:color w:val="44546A"/>
              <w:sz w:val="20"/>
            </w:rPr>
          </w:pPr>
        </w:p>
      </w:tc>
    </w:tr>
  </w:tbl>
  <w:p w14:paraId="10718082" w14:textId="77777777" w:rsidR="00FE026A" w:rsidRPr="00CE589E" w:rsidRDefault="00FE026A" w:rsidP="003B36E6">
    <w:pPr>
      <w:pStyle w:val="Header"/>
      <w:rPr>
        <w:rFonts w:ascii="Calibri" w:hAnsi="Calibri" w:cs="Calibri"/>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CE589E" w:rsidRPr="00CE589E" w14:paraId="1C92BD56" w14:textId="77777777" w:rsidTr="003E3446">
      <w:trPr>
        <w:trHeight w:val="878"/>
      </w:trPr>
      <w:tc>
        <w:tcPr>
          <w:tcW w:w="5298" w:type="dxa"/>
        </w:tcPr>
        <w:p w14:paraId="4DA40B9B" w14:textId="77777777"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color w:val="44546A"/>
              <w:sz w:val="20"/>
            </w:rPr>
            <w:t>Thera-dent Jurnal Terapis Gigi dan Mulut</w:t>
          </w:r>
        </w:p>
        <w:p w14:paraId="295E1E3D" w14:textId="77777777"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i/>
              <w:color w:val="44546A"/>
              <w:sz w:val="20"/>
            </w:rPr>
            <w:t>Volume x, Nomor x Tahun xxxx, pp. xx-xx</w:t>
          </w:r>
        </w:p>
        <w:p w14:paraId="1ABAD757" w14:textId="77777777"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color w:val="44546A"/>
              <w:sz w:val="20"/>
            </w:rPr>
            <w:t xml:space="preserve">ISSN (online) : xxx.xxx </w:t>
          </w:r>
          <w:r w:rsidRPr="00CE589E">
            <w:rPr>
              <w:rFonts w:ascii="Calibri" w:eastAsia="Cambria" w:hAnsi="Calibri" w:cs="Calibri"/>
              <w:i/>
              <w:color w:val="44546A"/>
              <w:sz w:val="20"/>
            </w:rPr>
            <w:t xml:space="preserve"> </w:t>
          </w:r>
          <w:r w:rsidRPr="00CE589E">
            <w:rPr>
              <w:rFonts w:ascii="Calibri" w:eastAsia="Cambria" w:hAnsi="Calibri" w:cs="Calibri"/>
              <w:color w:val="44546A"/>
              <w:sz w:val="20"/>
            </w:rPr>
            <w:t xml:space="preserve">DOI:  </w:t>
          </w:r>
          <w:hyperlink r:id="rId1">
            <w:r w:rsidRPr="00CE589E">
              <w:rPr>
                <w:rFonts w:ascii="Calibri" w:eastAsia="Cambria" w:hAnsi="Calibri" w:cs="Calibri"/>
                <w:color w:val="44546A"/>
                <w:sz w:val="20"/>
                <w:highlight w:val="white"/>
                <w:u w:val="single"/>
              </w:rPr>
              <w:t>xx</w:t>
            </w:r>
          </w:hyperlink>
          <w:hyperlink r:id="rId2">
            <w:r w:rsidRPr="00CE589E">
              <w:rPr>
                <w:rFonts w:ascii="Calibri" w:eastAsia="Cambria" w:hAnsi="Calibri" w:cs="Calibri"/>
                <w:color w:val="44546A"/>
                <w:sz w:val="20"/>
                <w:highlight w:val="white"/>
              </w:rPr>
              <w:t>.xxxxx/jdht.vxix.</w:t>
            </w:r>
          </w:hyperlink>
          <w:r w:rsidRPr="00CE589E">
            <w:rPr>
              <w:rFonts w:ascii="Calibri" w:eastAsia="Cambria" w:hAnsi="Calibri" w:cs="Calibri"/>
              <w:color w:val="44546A"/>
              <w:sz w:val="20"/>
            </w:rPr>
            <w:t>xx</w:t>
          </w:r>
        </w:p>
        <w:p w14:paraId="0CE3DB88" w14:textId="77777777" w:rsidR="00CE589E" w:rsidRPr="00CE589E" w:rsidRDefault="00CE589E" w:rsidP="00CE589E">
          <w:pPr>
            <w:spacing w:after="0" w:line="240" w:lineRule="auto"/>
            <w:rPr>
              <w:rFonts w:ascii="Calibri" w:eastAsia="Cambria" w:hAnsi="Calibri" w:cs="Calibri"/>
              <w:color w:val="44546A"/>
              <w:sz w:val="20"/>
            </w:rPr>
          </w:pPr>
        </w:p>
      </w:tc>
      <w:tc>
        <w:tcPr>
          <w:tcW w:w="4936" w:type="dxa"/>
        </w:tcPr>
        <w:p w14:paraId="1C69A95B" w14:textId="77777777" w:rsidR="00CE589E" w:rsidRPr="00CE589E" w:rsidRDefault="00CE589E" w:rsidP="00CE589E">
          <w:pPr>
            <w:spacing w:after="0" w:line="240" w:lineRule="auto"/>
            <w:rPr>
              <w:rFonts w:ascii="Calibri" w:eastAsia="Cambria" w:hAnsi="Calibri" w:cs="Calibri"/>
              <w:color w:val="44546A"/>
              <w:sz w:val="20"/>
            </w:rPr>
          </w:pPr>
        </w:p>
      </w:tc>
    </w:tr>
  </w:tbl>
  <w:p w14:paraId="44764556" w14:textId="77777777" w:rsidR="003B36E6" w:rsidRPr="00CE589E" w:rsidRDefault="003B36E6">
    <w:pPr>
      <w:pStyle w:val="Header"/>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A28C5" w14:textId="77777777" w:rsidR="00C3368E" w:rsidRDefault="00C3368E">
    <w:pPr>
      <w:pStyle w:val="Header"/>
      <w:jc w:val="right"/>
    </w:pPr>
  </w:p>
  <w:p w14:paraId="1A2AC3BE" w14:textId="77777777" w:rsidR="00C3368E" w:rsidRDefault="00C336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19"/>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15:restartNumberingAfterBreak="0">
    <w:nsid w:val="15452AA9"/>
    <w:multiLevelType w:val="hybridMultilevel"/>
    <w:tmpl w:val="32A6861C"/>
    <w:lvl w:ilvl="0" w:tplc="498CDCA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A07B82"/>
    <w:multiLevelType w:val="hybridMultilevel"/>
    <w:tmpl w:val="619862EC"/>
    <w:lvl w:ilvl="0" w:tplc="887A477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216C5B71"/>
    <w:multiLevelType w:val="hybridMultilevel"/>
    <w:tmpl w:val="FBD489B0"/>
    <w:lvl w:ilvl="0" w:tplc="54FCE0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6C02D5"/>
    <w:multiLevelType w:val="hybridMultilevel"/>
    <w:tmpl w:val="FBD489B0"/>
    <w:lvl w:ilvl="0" w:tplc="54FCE0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410CB4"/>
    <w:multiLevelType w:val="hybridMultilevel"/>
    <w:tmpl w:val="FBD489B0"/>
    <w:lvl w:ilvl="0" w:tplc="54FCE0CE">
      <w:start w:val="1"/>
      <w:numFmt w:val="upperRoman"/>
      <w:pStyle w:val="JSKReferenceItem"/>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2A5118"/>
    <w:multiLevelType w:val="hybridMultilevel"/>
    <w:tmpl w:val="83FCFA1A"/>
    <w:lvl w:ilvl="0" w:tplc="5FE8CF18">
      <w:start w:val="1"/>
      <w:numFmt w:val="decimal"/>
      <w:lvlText w:val="%1."/>
      <w:lvlJc w:val="left"/>
      <w:pPr>
        <w:ind w:left="720" w:hanging="360"/>
      </w:pPr>
      <w:rPr>
        <w:rFonts w:eastAsia="Times New Roman" w:cs="Times New Roman"/>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4"/>
  </w:num>
  <w:num w:numId="3">
    <w:abstractNumId w:val="5"/>
  </w:num>
  <w:num w:numId="4">
    <w:abstractNumId w:val="3"/>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F35"/>
    <w:rsid w:val="00096DD2"/>
    <w:rsid w:val="001D22B4"/>
    <w:rsid w:val="0023719E"/>
    <w:rsid w:val="00241DE8"/>
    <w:rsid w:val="00310E75"/>
    <w:rsid w:val="00320941"/>
    <w:rsid w:val="00337C12"/>
    <w:rsid w:val="00343013"/>
    <w:rsid w:val="003B36E6"/>
    <w:rsid w:val="0040091F"/>
    <w:rsid w:val="0044263B"/>
    <w:rsid w:val="00446950"/>
    <w:rsid w:val="00476AA4"/>
    <w:rsid w:val="004907C7"/>
    <w:rsid w:val="00507213"/>
    <w:rsid w:val="0053086E"/>
    <w:rsid w:val="005415CD"/>
    <w:rsid w:val="00577B93"/>
    <w:rsid w:val="005D12F3"/>
    <w:rsid w:val="00603D32"/>
    <w:rsid w:val="00636B42"/>
    <w:rsid w:val="00641D59"/>
    <w:rsid w:val="006C0BFD"/>
    <w:rsid w:val="006F0913"/>
    <w:rsid w:val="00716B4A"/>
    <w:rsid w:val="00724E90"/>
    <w:rsid w:val="0075422D"/>
    <w:rsid w:val="00757A18"/>
    <w:rsid w:val="00790510"/>
    <w:rsid w:val="007B6727"/>
    <w:rsid w:val="009133BE"/>
    <w:rsid w:val="00914662"/>
    <w:rsid w:val="00983EC4"/>
    <w:rsid w:val="00992345"/>
    <w:rsid w:val="009A28FD"/>
    <w:rsid w:val="009D4489"/>
    <w:rsid w:val="00A2666D"/>
    <w:rsid w:val="00A5409B"/>
    <w:rsid w:val="00A964A7"/>
    <w:rsid w:val="00B120ED"/>
    <w:rsid w:val="00B32546"/>
    <w:rsid w:val="00B33EAC"/>
    <w:rsid w:val="00BD4F35"/>
    <w:rsid w:val="00C3368E"/>
    <w:rsid w:val="00C5497D"/>
    <w:rsid w:val="00C55690"/>
    <w:rsid w:val="00C83AC5"/>
    <w:rsid w:val="00CC460F"/>
    <w:rsid w:val="00CE589E"/>
    <w:rsid w:val="00D6525F"/>
    <w:rsid w:val="00D676BD"/>
    <w:rsid w:val="00D879B9"/>
    <w:rsid w:val="00DE659C"/>
    <w:rsid w:val="00E177DC"/>
    <w:rsid w:val="00E30A58"/>
    <w:rsid w:val="00E7256B"/>
    <w:rsid w:val="00E7587B"/>
    <w:rsid w:val="00EC1FBE"/>
    <w:rsid w:val="00F47F91"/>
    <w:rsid w:val="00FE0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F6D63"/>
  <w15:docId w15:val="{53ED2A5F-EAED-47AC-8818-255F0289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F35"/>
    <w:rPr>
      <w:rFonts w:eastAsiaTheme="minorEastAsia"/>
      <w:lang w:eastAsia="ja-JP"/>
    </w:rPr>
  </w:style>
  <w:style w:type="paragraph" w:styleId="Heading1">
    <w:name w:val="heading 1"/>
    <w:basedOn w:val="Normal"/>
    <w:link w:val="Heading1Char"/>
    <w:uiPriority w:val="1"/>
    <w:qFormat/>
    <w:rsid w:val="00C3368E"/>
    <w:pPr>
      <w:tabs>
        <w:tab w:val="left" w:pos="851"/>
        <w:tab w:val="center" w:pos="3969"/>
        <w:tab w:val="left" w:pos="5610"/>
      </w:tabs>
      <w:spacing w:line="480" w:lineRule="auto"/>
      <w:jc w:val="center"/>
      <w:outlineLvl w:val="0"/>
    </w:pPr>
    <w:rPr>
      <w:rFonts w:asciiTheme="majorBidi" w:hAnsiTheme="majorBidi" w:cstheme="majorBidi"/>
      <w:b/>
      <w:bCs/>
      <w:sz w:val="24"/>
      <w:szCs w:val="24"/>
      <w:lang w:val="id-ID" w:eastAsia="zh-CN"/>
    </w:rPr>
  </w:style>
  <w:style w:type="paragraph" w:styleId="Heading2">
    <w:name w:val="heading 2"/>
    <w:basedOn w:val="Normal"/>
    <w:next w:val="Normal"/>
    <w:link w:val="Heading2Char"/>
    <w:uiPriority w:val="9"/>
    <w:semiHidden/>
    <w:unhideWhenUsed/>
    <w:qFormat/>
    <w:rsid w:val="00C3368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Body of text,UGEX'Z"/>
    <w:basedOn w:val="Normal"/>
    <w:link w:val="ListParagraphChar"/>
    <w:uiPriority w:val="1"/>
    <w:qFormat/>
    <w:rsid w:val="00BD4F35"/>
    <w:pPr>
      <w:ind w:left="720"/>
      <w:contextualSpacing/>
    </w:pPr>
    <w:rPr>
      <w:rFonts w:ascii="Calibri" w:eastAsia="Calibri" w:hAnsi="Calibri" w:cs="Times New Roman"/>
      <w:lang w:val="id-ID" w:eastAsia="en-US"/>
    </w:rPr>
  </w:style>
  <w:style w:type="character" w:customStyle="1" w:styleId="ListParagraphChar">
    <w:name w:val="List Paragraph Char"/>
    <w:aliases w:val="Heading 1 Char1 Char,Body of text Char,UGEX'Z Char"/>
    <w:link w:val="ListParagraph"/>
    <w:uiPriority w:val="1"/>
    <w:rsid w:val="00BD4F35"/>
    <w:rPr>
      <w:rFonts w:ascii="Calibri" w:eastAsia="Calibri" w:hAnsi="Calibri" w:cs="Times New Roman"/>
      <w:lang w:val="id-ID"/>
    </w:rPr>
  </w:style>
  <w:style w:type="paragraph" w:styleId="Header">
    <w:name w:val="header"/>
    <w:basedOn w:val="Normal"/>
    <w:link w:val="HeaderChar"/>
    <w:uiPriority w:val="99"/>
    <w:unhideWhenUsed/>
    <w:rsid w:val="00BD4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F35"/>
    <w:rPr>
      <w:rFonts w:eastAsiaTheme="minorEastAsia"/>
      <w:lang w:eastAsia="ja-JP"/>
    </w:rPr>
  </w:style>
  <w:style w:type="paragraph" w:styleId="Footer">
    <w:name w:val="footer"/>
    <w:basedOn w:val="Normal"/>
    <w:link w:val="FooterChar"/>
    <w:uiPriority w:val="99"/>
    <w:unhideWhenUsed/>
    <w:rsid w:val="00BD4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F35"/>
    <w:rPr>
      <w:rFonts w:eastAsiaTheme="minorEastAsia"/>
      <w:lang w:eastAsia="ja-JP"/>
    </w:rPr>
  </w:style>
  <w:style w:type="paragraph" w:styleId="BalloonText">
    <w:name w:val="Balloon Text"/>
    <w:basedOn w:val="Normal"/>
    <w:link w:val="BalloonTextChar"/>
    <w:uiPriority w:val="99"/>
    <w:semiHidden/>
    <w:unhideWhenUsed/>
    <w:rsid w:val="00C54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97D"/>
    <w:rPr>
      <w:rFonts w:ascii="Tahoma" w:eastAsiaTheme="minorEastAsia" w:hAnsi="Tahoma" w:cs="Tahoma"/>
      <w:sz w:val="16"/>
      <w:szCs w:val="16"/>
      <w:lang w:eastAsia="ja-JP"/>
    </w:rPr>
  </w:style>
  <w:style w:type="table" w:styleId="TableGrid">
    <w:name w:val="Table Grid"/>
    <w:basedOn w:val="TableNormal"/>
    <w:uiPriority w:val="59"/>
    <w:rsid w:val="00716B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JSKReferenceItem">
    <w:name w:val="JSK Reference Item"/>
    <w:basedOn w:val="Normal"/>
    <w:rsid w:val="004907C7"/>
    <w:pPr>
      <w:numPr>
        <w:numId w:val="3"/>
      </w:numPr>
      <w:suppressAutoHyphens/>
      <w:snapToGrid w:val="0"/>
      <w:spacing w:after="0" w:line="240" w:lineRule="auto"/>
      <w:jc w:val="both"/>
    </w:pPr>
    <w:rPr>
      <w:rFonts w:ascii="Times New Roman" w:eastAsia="Times New Roman" w:hAnsi="Times New Roman" w:cs="Times New Roman"/>
      <w:sz w:val="16"/>
      <w:szCs w:val="24"/>
      <w:lang w:val="id-ID" w:eastAsia="zh-CN"/>
    </w:rPr>
  </w:style>
  <w:style w:type="character" w:customStyle="1" w:styleId="Heading1Char">
    <w:name w:val="Heading 1 Char"/>
    <w:basedOn w:val="DefaultParagraphFont"/>
    <w:link w:val="Heading1"/>
    <w:uiPriority w:val="1"/>
    <w:rsid w:val="00C3368E"/>
    <w:rPr>
      <w:rFonts w:asciiTheme="majorBidi" w:eastAsiaTheme="minorEastAsia" w:hAnsiTheme="majorBidi" w:cstheme="majorBidi"/>
      <w:b/>
      <w:bCs/>
      <w:sz w:val="24"/>
      <w:szCs w:val="24"/>
      <w:lang w:val="id-ID" w:eastAsia="zh-CN"/>
    </w:rPr>
  </w:style>
  <w:style w:type="character" w:customStyle="1" w:styleId="ts-alignment-element">
    <w:name w:val="ts-alignment-element"/>
    <w:basedOn w:val="DefaultParagraphFont"/>
    <w:rsid w:val="00C3368E"/>
  </w:style>
  <w:style w:type="character" w:customStyle="1" w:styleId="Heading2Char">
    <w:name w:val="Heading 2 Char"/>
    <w:basedOn w:val="DefaultParagraphFont"/>
    <w:link w:val="Heading2"/>
    <w:uiPriority w:val="9"/>
    <w:semiHidden/>
    <w:rsid w:val="00C3368E"/>
    <w:rPr>
      <w:rFonts w:asciiTheme="majorHAnsi" w:eastAsiaTheme="majorEastAsia" w:hAnsiTheme="majorHAnsi" w:cstheme="majorBidi"/>
      <w:color w:val="365F91" w:themeColor="accent1" w:themeShade="BF"/>
      <w:sz w:val="26"/>
      <w:szCs w:val="26"/>
      <w:lang w:eastAsia="ja-JP"/>
    </w:rPr>
  </w:style>
  <w:style w:type="paragraph" w:styleId="BodyText">
    <w:name w:val="Body Text"/>
    <w:basedOn w:val="Normal"/>
    <w:link w:val="BodyTextChar"/>
    <w:uiPriority w:val="1"/>
    <w:qFormat/>
    <w:rsid w:val="00C3368E"/>
    <w:pPr>
      <w:widowControl w:val="0"/>
      <w:autoSpaceDE w:val="0"/>
      <w:autoSpaceDN w:val="0"/>
      <w:spacing w:after="0" w:line="240" w:lineRule="auto"/>
    </w:pPr>
    <w:rPr>
      <w:rFonts w:ascii="Times New Roman" w:eastAsia="Times New Roman" w:hAnsi="Times New Roman" w:cs="Times New Roman"/>
      <w:sz w:val="24"/>
      <w:szCs w:val="24"/>
      <w:lang w:val="chr-Cher-US" w:eastAsia="en-US"/>
    </w:rPr>
  </w:style>
  <w:style w:type="character" w:customStyle="1" w:styleId="BodyTextChar">
    <w:name w:val="Body Text Char"/>
    <w:basedOn w:val="DefaultParagraphFont"/>
    <w:link w:val="BodyText"/>
    <w:uiPriority w:val="1"/>
    <w:rsid w:val="00C3368E"/>
    <w:rPr>
      <w:rFonts w:ascii="Times New Roman" w:eastAsia="Times New Roman" w:hAnsi="Times New Roman" w:cs="Times New Roman"/>
      <w:sz w:val="24"/>
      <w:szCs w:val="24"/>
      <w:lang w:val="chr-Cher-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598926">
      <w:bodyDiv w:val="1"/>
      <w:marLeft w:val="0"/>
      <w:marRight w:val="0"/>
      <w:marTop w:val="0"/>
      <w:marBottom w:val="0"/>
      <w:divBdr>
        <w:top w:val="none" w:sz="0" w:space="0" w:color="auto"/>
        <w:left w:val="none" w:sz="0" w:space="0" w:color="auto"/>
        <w:bottom w:val="none" w:sz="0" w:space="0" w:color="auto"/>
        <w:right w:val="none" w:sz="0" w:space="0" w:color="auto"/>
      </w:divBdr>
    </w:div>
    <w:div w:id="681858039">
      <w:bodyDiv w:val="1"/>
      <w:marLeft w:val="0"/>
      <w:marRight w:val="0"/>
      <w:marTop w:val="0"/>
      <w:marBottom w:val="0"/>
      <w:divBdr>
        <w:top w:val="none" w:sz="0" w:space="0" w:color="auto"/>
        <w:left w:val="none" w:sz="0" w:space="0" w:color="auto"/>
        <w:bottom w:val="none" w:sz="0" w:space="0" w:color="auto"/>
        <w:right w:val="none" w:sz="0" w:space="0" w:color="auto"/>
      </w:divBdr>
      <w:divsChild>
        <w:div w:id="1306858132">
          <w:marLeft w:val="0"/>
          <w:marRight w:val="0"/>
          <w:marTop w:val="0"/>
          <w:marBottom w:val="0"/>
          <w:divBdr>
            <w:top w:val="none" w:sz="0" w:space="0" w:color="auto"/>
            <w:left w:val="none" w:sz="0" w:space="0" w:color="auto"/>
            <w:bottom w:val="none" w:sz="0" w:space="0" w:color="auto"/>
            <w:right w:val="none" w:sz="0" w:space="0" w:color="auto"/>
          </w:divBdr>
        </w:div>
        <w:div w:id="1206482229">
          <w:marLeft w:val="0"/>
          <w:marRight w:val="0"/>
          <w:marTop w:val="0"/>
          <w:marBottom w:val="0"/>
          <w:divBdr>
            <w:top w:val="none" w:sz="0" w:space="0" w:color="auto"/>
            <w:left w:val="none" w:sz="0" w:space="0" w:color="auto"/>
            <w:bottom w:val="none" w:sz="0" w:space="0" w:color="auto"/>
            <w:right w:val="none" w:sz="0" w:space="0" w:color="auto"/>
          </w:divBdr>
        </w:div>
        <w:div w:id="431781441">
          <w:marLeft w:val="0"/>
          <w:marRight w:val="0"/>
          <w:marTop w:val="0"/>
          <w:marBottom w:val="0"/>
          <w:divBdr>
            <w:top w:val="none" w:sz="0" w:space="0" w:color="auto"/>
            <w:left w:val="none" w:sz="0" w:space="0" w:color="auto"/>
            <w:bottom w:val="none" w:sz="0" w:space="0" w:color="auto"/>
            <w:right w:val="none" w:sz="0" w:space="0" w:color="auto"/>
          </w:divBdr>
        </w:div>
        <w:div w:id="1210414547">
          <w:marLeft w:val="0"/>
          <w:marRight w:val="0"/>
          <w:marTop w:val="0"/>
          <w:marBottom w:val="0"/>
          <w:divBdr>
            <w:top w:val="none" w:sz="0" w:space="0" w:color="auto"/>
            <w:left w:val="none" w:sz="0" w:space="0" w:color="auto"/>
            <w:bottom w:val="none" w:sz="0" w:space="0" w:color="auto"/>
            <w:right w:val="none" w:sz="0" w:space="0" w:color="auto"/>
          </w:divBdr>
        </w:div>
        <w:div w:id="1396584825">
          <w:marLeft w:val="0"/>
          <w:marRight w:val="0"/>
          <w:marTop w:val="0"/>
          <w:marBottom w:val="0"/>
          <w:divBdr>
            <w:top w:val="none" w:sz="0" w:space="0" w:color="auto"/>
            <w:left w:val="none" w:sz="0" w:space="0" w:color="auto"/>
            <w:bottom w:val="none" w:sz="0" w:space="0" w:color="auto"/>
            <w:right w:val="none" w:sz="0" w:space="0" w:color="auto"/>
          </w:divBdr>
        </w:div>
        <w:div w:id="409733745">
          <w:marLeft w:val="0"/>
          <w:marRight w:val="0"/>
          <w:marTop w:val="0"/>
          <w:marBottom w:val="0"/>
          <w:divBdr>
            <w:top w:val="none" w:sz="0" w:space="0" w:color="auto"/>
            <w:left w:val="none" w:sz="0" w:space="0" w:color="auto"/>
            <w:bottom w:val="none" w:sz="0" w:space="0" w:color="auto"/>
            <w:right w:val="none" w:sz="0" w:space="0" w:color="auto"/>
          </w:divBdr>
        </w:div>
        <w:div w:id="706562971">
          <w:marLeft w:val="0"/>
          <w:marRight w:val="0"/>
          <w:marTop w:val="0"/>
          <w:marBottom w:val="0"/>
          <w:divBdr>
            <w:top w:val="none" w:sz="0" w:space="0" w:color="auto"/>
            <w:left w:val="none" w:sz="0" w:space="0" w:color="auto"/>
            <w:bottom w:val="none" w:sz="0" w:space="0" w:color="auto"/>
            <w:right w:val="none" w:sz="0" w:space="0" w:color="auto"/>
          </w:divBdr>
        </w:div>
      </w:divsChild>
    </w:div>
    <w:div w:id="703601817">
      <w:bodyDiv w:val="1"/>
      <w:marLeft w:val="0"/>
      <w:marRight w:val="0"/>
      <w:marTop w:val="0"/>
      <w:marBottom w:val="0"/>
      <w:divBdr>
        <w:top w:val="none" w:sz="0" w:space="0" w:color="auto"/>
        <w:left w:val="none" w:sz="0" w:space="0" w:color="auto"/>
        <w:bottom w:val="none" w:sz="0" w:space="0" w:color="auto"/>
        <w:right w:val="none" w:sz="0" w:space="0" w:color="auto"/>
      </w:divBdr>
    </w:div>
    <w:div w:id="2006975796">
      <w:bodyDiv w:val="1"/>
      <w:marLeft w:val="0"/>
      <w:marRight w:val="0"/>
      <w:marTop w:val="0"/>
      <w:marBottom w:val="0"/>
      <w:divBdr>
        <w:top w:val="none" w:sz="0" w:space="0" w:color="auto"/>
        <w:left w:val="none" w:sz="0" w:space="0" w:color="auto"/>
        <w:bottom w:val="none" w:sz="0" w:space="0" w:color="auto"/>
        <w:right w:val="none" w:sz="0" w:space="0" w:color="auto"/>
      </w:divBdr>
    </w:div>
    <w:div w:id="2011055176">
      <w:bodyDiv w:val="1"/>
      <w:marLeft w:val="0"/>
      <w:marRight w:val="0"/>
      <w:marTop w:val="0"/>
      <w:marBottom w:val="0"/>
      <w:divBdr>
        <w:top w:val="none" w:sz="0" w:space="0" w:color="auto"/>
        <w:left w:val="none" w:sz="0" w:space="0" w:color="auto"/>
        <w:bottom w:val="none" w:sz="0" w:space="0" w:color="auto"/>
        <w:right w:val="none" w:sz="0" w:space="0" w:color="auto"/>
      </w:divBdr>
      <w:divsChild>
        <w:div w:id="1159232006">
          <w:marLeft w:val="0"/>
          <w:marRight w:val="0"/>
          <w:marTop w:val="0"/>
          <w:marBottom w:val="0"/>
          <w:divBdr>
            <w:top w:val="none" w:sz="0" w:space="0" w:color="auto"/>
            <w:left w:val="none" w:sz="0" w:space="0" w:color="auto"/>
            <w:bottom w:val="none" w:sz="0" w:space="0" w:color="auto"/>
            <w:right w:val="none" w:sz="0" w:space="0" w:color="auto"/>
          </w:divBdr>
        </w:div>
        <w:div w:id="1880438404">
          <w:marLeft w:val="0"/>
          <w:marRight w:val="0"/>
          <w:marTop w:val="0"/>
          <w:marBottom w:val="0"/>
          <w:divBdr>
            <w:top w:val="none" w:sz="0" w:space="0" w:color="auto"/>
            <w:left w:val="none" w:sz="0" w:space="0" w:color="auto"/>
            <w:bottom w:val="none" w:sz="0" w:space="0" w:color="auto"/>
            <w:right w:val="none" w:sz="0" w:space="0" w:color="auto"/>
          </w:divBdr>
        </w:div>
        <w:div w:id="2096710224">
          <w:marLeft w:val="0"/>
          <w:marRight w:val="0"/>
          <w:marTop w:val="0"/>
          <w:marBottom w:val="0"/>
          <w:divBdr>
            <w:top w:val="none" w:sz="0" w:space="0" w:color="auto"/>
            <w:left w:val="none" w:sz="0" w:space="0" w:color="auto"/>
            <w:bottom w:val="none" w:sz="0" w:space="0" w:color="auto"/>
            <w:right w:val="none" w:sz="0" w:space="0" w:color="auto"/>
          </w:divBdr>
        </w:div>
        <w:div w:id="609239933">
          <w:marLeft w:val="0"/>
          <w:marRight w:val="0"/>
          <w:marTop w:val="0"/>
          <w:marBottom w:val="0"/>
          <w:divBdr>
            <w:top w:val="none" w:sz="0" w:space="0" w:color="auto"/>
            <w:left w:val="none" w:sz="0" w:space="0" w:color="auto"/>
            <w:bottom w:val="none" w:sz="0" w:space="0" w:color="auto"/>
            <w:right w:val="none" w:sz="0" w:space="0" w:color="auto"/>
          </w:divBdr>
        </w:div>
        <w:div w:id="536820371">
          <w:marLeft w:val="0"/>
          <w:marRight w:val="0"/>
          <w:marTop w:val="0"/>
          <w:marBottom w:val="0"/>
          <w:divBdr>
            <w:top w:val="none" w:sz="0" w:space="0" w:color="auto"/>
            <w:left w:val="none" w:sz="0" w:space="0" w:color="auto"/>
            <w:bottom w:val="none" w:sz="0" w:space="0" w:color="auto"/>
            <w:right w:val="none" w:sz="0" w:space="0" w:color="auto"/>
          </w:divBdr>
        </w:div>
        <w:div w:id="663895961">
          <w:marLeft w:val="0"/>
          <w:marRight w:val="0"/>
          <w:marTop w:val="0"/>
          <w:marBottom w:val="0"/>
          <w:divBdr>
            <w:top w:val="none" w:sz="0" w:space="0" w:color="auto"/>
            <w:left w:val="none" w:sz="0" w:space="0" w:color="auto"/>
            <w:bottom w:val="none" w:sz="0" w:space="0" w:color="auto"/>
            <w:right w:val="none" w:sz="0" w:space="0" w:color="auto"/>
          </w:divBdr>
        </w:div>
        <w:div w:id="1704556434">
          <w:marLeft w:val="0"/>
          <w:marRight w:val="0"/>
          <w:marTop w:val="0"/>
          <w:marBottom w:val="0"/>
          <w:divBdr>
            <w:top w:val="none" w:sz="0" w:space="0" w:color="auto"/>
            <w:left w:val="none" w:sz="0" w:space="0" w:color="auto"/>
            <w:bottom w:val="none" w:sz="0" w:space="0" w:color="auto"/>
            <w:right w:val="none" w:sz="0" w:space="0" w:color="auto"/>
          </w:divBdr>
        </w:div>
        <w:div w:id="1078019701">
          <w:marLeft w:val="0"/>
          <w:marRight w:val="0"/>
          <w:marTop w:val="0"/>
          <w:marBottom w:val="0"/>
          <w:divBdr>
            <w:top w:val="none" w:sz="0" w:space="0" w:color="auto"/>
            <w:left w:val="none" w:sz="0" w:space="0" w:color="auto"/>
            <w:bottom w:val="none" w:sz="0" w:space="0" w:color="auto"/>
            <w:right w:val="none" w:sz="0" w:space="0" w:color="auto"/>
          </w:divBdr>
        </w:div>
        <w:div w:id="209465952">
          <w:marLeft w:val="0"/>
          <w:marRight w:val="0"/>
          <w:marTop w:val="0"/>
          <w:marBottom w:val="0"/>
          <w:divBdr>
            <w:top w:val="none" w:sz="0" w:space="0" w:color="auto"/>
            <w:left w:val="none" w:sz="0" w:space="0" w:color="auto"/>
            <w:bottom w:val="none" w:sz="0" w:space="0" w:color="auto"/>
            <w:right w:val="none" w:sz="0" w:space="0" w:color="auto"/>
          </w:divBdr>
        </w:div>
        <w:div w:id="578248844">
          <w:marLeft w:val="0"/>
          <w:marRight w:val="0"/>
          <w:marTop w:val="0"/>
          <w:marBottom w:val="0"/>
          <w:divBdr>
            <w:top w:val="none" w:sz="0" w:space="0" w:color="auto"/>
            <w:left w:val="none" w:sz="0" w:space="0" w:color="auto"/>
            <w:bottom w:val="none" w:sz="0" w:space="0" w:color="auto"/>
            <w:right w:val="none" w:sz="0" w:space="0" w:color="auto"/>
          </w:divBdr>
        </w:div>
        <w:div w:id="1931574496">
          <w:marLeft w:val="0"/>
          <w:marRight w:val="0"/>
          <w:marTop w:val="0"/>
          <w:marBottom w:val="0"/>
          <w:divBdr>
            <w:top w:val="none" w:sz="0" w:space="0" w:color="auto"/>
            <w:left w:val="none" w:sz="0" w:space="0" w:color="auto"/>
            <w:bottom w:val="none" w:sz="0" w:space="0" w:color="auto"/>
            <w:right w:val="none" w:sz="0" w:space="0" w:color="auto"/>
          </w:divBdr>
        </w:div>
        <w:div w:id="1467428416">
          <w:marLeft w:val="0"/>
          <w:marRight w:val="0"/>
          <w:marTop w:val="0"/>
          <w:marBottom w:val="0"/>
          <w:divBdr>
            <w:top w:val="none" w:sz="0" w:space="0" w:color="auto"/>
            <w:left w:val="none" w:sz="0" w:space="0" w:color="auto"/>
            <w:bottom w:val="none" w:sz="0" w:space="0" w:color="auto"/>
            <w:right w:val="none" w:sz="0" w:space="0" w:color="auto"/>
          </w:divBdr>
        </w:div>
        <w:div w:id="1769815205">
          <w:marLeft w:val="0"/>
          <w:marRight w:val="0"/>
          <w:marTop w:val="0"/>
          <w:marBottom w:val="0"/>
          <w:divBdr>
            <w:top w:val="none" w:sz="0" w:space="0" w:color="auto"/>
            <w:left w:val="none" w:sz="0" w:space="0" w:color="auto"/>
            <w:bottom w:val="none" w:sz="0" w:space="0" w:color="auto"/>
            <w:right w:val="none" w:sz="0" w:space="0" w:color="auto"/>
          </w:divBdr>
        </w:div>
        <w:div w:id="458652336">
          <w:marLeft w:val="0"/>
          <w:marRight w:val="0"/>
          <w:marTop w:val="0"/>
          <w:marBottom w:val="0"/>
          <w:divBdr>
            <w:top w:val="none" w:sz="0" w:space="0" w:color="auto"/>
            <w:left w:val="none" w:sz="0" w:space="0" w:color="auto"/>
            <w:bottom w:val="none" w:sz="0" w:space="0" w:color="auto"/>
            <w:right w:val="none" w:sz="0" w:space="0" w:color="auto"/>
          </w:divBdr>
        </w:div>
        <w:div w:id="1572689427">
          <w:marLeft w:val="0"/>
          <w:marRight w:val="0"/>
          <w:marTop w:val="0"/>
          <w:marBottom w:val="0"/>
          <w:divBdr>
            <w:top w:val="none" w:sz="0" w:space="0" w:color="auto"/>
            <w:left w:val="none" w:sz="0" w:space="0" w:color="auto"/>
            <w:bottom w:val="none" w:sz="0" w:space="0" w:color="auto"/>
            <w:right w:val="none" w:sz="0" w:space="0" w:color="auto"/>
          </w:divBdr>
        </w:div>
        <w:div w:id="1165514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D78B6B91844F1AB9E12ED89503B0C3"/>
        <w:category>
          <w:name w:val="General"/>
          <w:gallery w:val="placeholder"/>
        </w:category>
        <w:types>
          <w:type w:val="bbPlcHdr"/>
        </w:types>
        <w:behaviors>
          <w:behavior w:val="content"/>
        </w:behaviors>
        <w:guid w:val="{FDC4E0A9-54A7-4B43-A6F1-01CC77A18188}"/>
      </w:docPartPr>
      <w:docPartBody>
        <w:p w:rsidR="000D2043" w:rsidRDefault="00C96392" w:rsidP="00C96392">
          <w:pPr>
            <w:pStyle w:val="D6D78B6B91844F1AB9E12ED89503B0C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92"/>
    <w:rsid w:val="000D2043"/>
    <w:rsid w:val="002C3223"/>
    <w:rsid w:val="0036752D"/>
    <w:rsid w:val="005376C6"/>
    <w:rsid w:val="008A21AE"/>
    <w:rsid w:val="009704A5"/>
    <w:rsid w:val="00AD3319"/>
    <w:rsid w:val="00BB4171"/>
    <w:rsid w:val="00BC5E5F"/>
    <w:rsid w:val="00C96392"/>
    <w:rsid w:val="00D526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6392"/>
    <w:rPr>
      <w:color w:val="808080"/>
    </w:rPr>
  </w:style>
  <w:style w:type="paragraph" w:customStyle="1" w:styleId="D6D78B6B91844F1AB9E12ED89503B0C3">
    <w:name w:val="D6D78B6B91844F1AB9E12ED89503B0C3"/>
    <w:rsid w:val="00C963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C5D22-F5C5-46DF-B540-2A250F8BA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AKG PuskesadOpen                                                      Access: https://ejournal.akgpuskesad-jakarta.com/              Email: Lppm.akgpuskesad@gmail.com</dc:creator>
  <cp:lastModifiedBy>Baby Prabowo</cp:lastModifiedBy>
  <cp:revision>15</cp:revision>
  <cp:lastPrinted>2019-04-15T04:07:00Z</cp:lastPrinted>
  <dcterms:created xsi:type="dcterms:W3CDTF">2023-06-21T10:20:00Z</dcterms:created>
  <dcterms:modified xsi:type="dcterms:W3CDTF">2023-09-27T06:21:00Z</dcterms:modified>
</cp:coreProperties>
</file>